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22" w:rsidRDefault="00A33B22" w:rsidP="007C099B">
      <w:pPr>
        <w:spacing w:before="240" w:after="240" w:line="276" w:lineRule="auto"/>
        <w:rPr>
          <w:rFonts w:ascii="Arial" w:eastAsia="Arial" w:hAnsi="Arial" w:cs="Arial"/>
          <w:b/>
          <w:sz w:val="40"/>
          <w:szCs w:val="40"/>
        </w:rPr>
      </w:pPr>
    </w:p>
    <w:p w:rsidR="00A33B22" w:rsidRPr="00DC5B76" w:rsidRDefault="00E36DAA">
      <w:pPr>
        <w:spacing w:before="240" w:after="240" w:line="276" w:lineRule="auto"/>
        <w:jc w:val="center"/>
        <w:rPr>
          <w:rFonts w:ascii="Arial" w:eastAsia="Arial" w:hAnsi="Arial" w:cs="Arial"/>
          <w:b/>
          <w:sz w:val="38"/>
          <w:szCs w:val="38"/>
        </w:rPr>
      </w:pPr>
      <w:r w:rsidRPr="00DC5B76">
        <w:rPr>
          <w:rFonts w:ascii="Arial" w:eastAsia="Arial" w:hAnsi="Arial" w:cs="Arial"/>
          <w:b/>
          <w:sz w:val="38"/>
          <w:szCs w:val="38"/>
        </w:rPr>
        <w:t>Information for Faculty of Arts, Charles University students in difficult social situations related to COVID-19</w:t>
      </w:r>
    </w:p>
    <w:p w:rsidR="00AB4F00" w:rsidRDefault="00AB4F00">
      <w:pPr>
        <w:spacing w:before="240" w:after="240" w:line="276" w:lineRule="auto"/>
        <w:jc w:val="center"/>
        <w:rPr>
          <w:rFonts w:ascii="Arial" w:eastAsia="Arial" w:hAnsi="Arial" w:cs="Arial"/>
          <w:sz w:val="32"/>
          <w:szCs w:val="32"/>
        </w:rPr>
      </w:pPr>
    </w:p>
    <w:p w:rsidR="00AB4F00" w:rsidRPr="00AB4F00" w:rsidRDefault="00E36DAA" w:rsidP="00DC5B76">
      <w:pPr>
        <w:pBdr>
          <w:bottom w:val="single" w:sz="4" w:space="1" w:color="000000"/>
        </w:pBdr>
        <w:spacing w:after="120" w:line="240" w:lineRule="auto"/>
        <w:jc w:val="both"/>
        <w:rPr>
          <w:rFonts w:ascii="Arial" w:eastAsia="Arial" w:hAnsi="Arial" w:cs="Arial"/>
          <w:b/>
        </w:rPr>
      </w:pPr>
      <w:r>
        <w:rPr>
          <w:rFonts w:ascii="Arial" w:eastAsia="Arial" w:hAnsi="Arial" w:cs="Arial"/>
          <w:b/>
          <w:sz w:val="32"/>
          <w:szCs w:val="32"/>
        </w:rPr>
        <w:t>1.</w:t>
      </w:r>
      <w:r>
        <w:rPr>
          <w:rFonts w:ascii="Times New Roman" w:eastAsia="Times New Roman" w:hAnsi="Times New Roman" w:cs="Times New Roman"/>
          <w:sz w:val="14"/>
          <w:szCs w:val="14"/>
        </w:rPr>
        <w:t xml:space="preserve">    </w:t>
      </w:r>
      <w:r>
        <w:rPr>
          <w:rFonts w:ascii="Arial" w:eastAsia="Arial" w:hAnsi="Arial" w:cs="Arial"/>
          <w:b/>
          <w:sz w:val="32"/>
          <w:szCs w:val="32"/>
        </w:rPr>
        <w:t>Where can I solve my situation?</w:t>
      </w:r>
      <w:r>
        <w:rPr>
          <w:rFonts w:ascii="Arial" w:eastAsia="Arial" w:hAnsi="Arial" w:cs="Arial"/>
          <w:b/>
        </w:rPr>
        <w:t xml:space="preserve"> </w:t>
      </w:r>
    </w:p>
    <w:p w:rsidR="00A33B22" w:rsidRDefault="00E36DAA" w:rsidP="00DC5B76">
      <w:pPr>
        <w:spacing w:before="360" w:after="120" w:line="240" w:lineRule="auto"/>
        <w:jc w:val="both"/>
        <w:rPr>
          <w:rFonts w:ascii="Arial" w:eastAsia="Arial" w:hAnsi="Arial" w:cs="Arial"/>
          <w:b/>
          <w:sz w:val="28"/>
          <w:szCs w:val="28"/>
        </w:rPr>
      </w:pPr>
      <w:r>
        <w:rPr>
          <w:rFonts w:ascii="Arial" w:eastAsia="Arial" w:hAnsi="Arial" w:cs="Arial"/>
          <w:b/>
          <w:sz w:val="28"/>
          <w:szCs w:val="28"/>
        </w:rPr>
        <w:t>Consultation Centre Hybernská</w:t>
      </w:r>
    </w:p>
    <w:p w:rsidR="00A33B22" w:rsidRPr="00DC5B76" w:rsidRDefault="00E36DAA" w:rsidP="00DC5B76">
      <w:pPr>
        <w:spacing w:after="120" w:line="240" w:lineRule="auto"/>
        <w:jc w:val="both"/>
        <w:rPr>
          <w:rFonts w:ascii="Arial" w:eastAsia="Arial" w:hAnsi="Arial" w:cs="Arial"/>
        </w:rPr>
      </w:pPr>
      <w:r w:rsidRPr="00DC5B76">
        <w:rPr>
          <w:rFonts w:ascii="Arial" w:eastAsia="Arial" w:hAnsi="Arial" w:cs="Arial"/>
        </w:rPr>
        <w:t>If you are in a difficult situation – personally, financially or study-wise – do not hesitate to contact</w:t>
      </w:r>
      <w:hyperlink r:id="rId6">
        <w:r w:rsidRPr="00DC5B76">
          <w:rPr>
            <w:rFonts w:ascii="Arial" w:eastAsia="Arial" w:hAnsi="Arial" w:cs="Arial"/>
          </w:rPr>
          <w:t xml:space="preserve"> </w:t>
        </w:r>
      </w:hyperlink>
      <w:hyperlink r:id="rId7">
        <w:r w:rsidRPr="00DC5B76">
          <w:rPr>
            <w:rFonts w:ascii="Arial" w:eastAsia="Arial" w:hAnsi="Arial" w:cs="Arial"/>
            <w:b/>
            <w:color w:val="1155CC"/>
            <w:u w:val="single"/>
          </w:rPr>
          <w:t>Consultation Centre Hybernská</w:t>
        </w:r>
      </w:hyperlink>
      <w:r w:rsidRPr="00DC5B76">
        <w:rPr>
          <w:rFonts w:ascii="Arial" w:eastAsia="Arial" w:hAnsi="Arial" w:cs="Arial"/>
        </w:rPr>
        <w:t xml:space="preserve">. It provides Faculty of Arts students with </w:t>
      </w:r>
      <w:r w:rsidRPr="00DC5B76">
        <w:rPr>
          <w:rFonts w:ascii="Arial" w:eastAsia="Arial" w:hAnsi="Arial" w:cs="Arial"/>
          <w:b/>
        </w:rPr>
        <w:t xml:space="preserve">legal, study </w:t>
      </w:r>
      <w:r w:rsidR="00AB4F00" w:rsidRPr="00DC5B76">
        <w:rPr>
          <w:rFonts w:ascii="Arial" w:eastAsia="Arial" w:hAnsi="Arial" w:cs="Arial"/>
          <w:b/>
        </w:rPr>
        <w:t xml:space="preserve">counselling </w:t>
      </w:r>
      <w:r w:rsidRPr="00DC5B76">
        <w:rPr>
          <w:rFonts w:ascii="Arial" w:eastAsia="Arial" w:hAnsi="Arial" w:cs="Arial"/>
          <w:b/>
        </w:rPr>
        <w:t xml:space="preserve">or psychological </w:t>
      </w:r>
      <w:r w:rsidR="00AB4F00" w:rsidRPr="00DC5B76">
        <w:rPr>
          <w:rFonts w:ascii="Arial" w:eastAsia="Arial" w:hAnsi="Arial" w:cs="Arial"/>
          <w:b/>
        </w:rPr>
        <w:t>support</w:t>
      </w:r>
      <w:r w:rsidRPr="00DC5B76">
        <w:rPr>
          <w:rFonts w:ascii="Arial" w:eastAsia="Arial" w:hAnsi="Arial" w:cs="Arial"/>
          <w:b/>
        </w:rPr>
        <w:t xml:space="preserve">, </w:t>
      </w:r>
      <w:r w:rsidRPr="00DC5B76">
        <w:rPr>
          <w:rFonts w:ascii="Arial" w:eastAsia="Arial" w:hAnsi="Arial" w:cs="Arial"/>
        </w:rPr>
        <w:t>all free of charge. Find contact details</w:t>
      </w:r>
      <w:hyperlink r:id="rId8">
        <w:r w:rsidRPr="00DC5B76">
          <w:rPr>
            <w:rFonts w:ascii="Arial" w:eastAsia="Arial" w:hAnsi="Arial" w:cs="Arial"/>
          </w:rPr>
          <w:t xml:space="preserve"> </w:t>
        </w:r>
      </w:hyperlink>
      <w:hyperlink r:id="rId9">
        <w:r w:rsidRPr="00DC5B76">
          <w:rPr>
            <w:rFonts w:ascii="Arial" w:eastAsia="Arial" w:hAnsi="Arial" w:cs="Arial"/>
            <w:b/>
            <w:color w:val="1155CC"/>
            <w:u w:val="single"/>
          </w:rPr>
          <w:t>HERE</w:t>
        </w:r>
      </w:hyperlink>
      <w:r w:rsidRPr="00DC5B76">
        <w:rPr>
          <w:rFonts w:ascii="Arial" w:eastAsia="Arial" w:hAnsi="Arial" w:cs="Arial"/>
        </w:rPr>
        <w:t>.</w:t>
      </w:r>
    </w:p>
    <w:p w:rsidR="00A33B22" w:rsidRDefault="00E36DAA" w:rsidP="00DC5B76">
      <w:pPr>
        <w:spacing w:after="120" w:line="240" w:lineRule="auto"/>
        <w:jc w:val="both"/>
        <w:rPr>
          <w:rFonts w:ascii="Arial" w:eastAsia="Arial" w:hAnsi="Arial" w:cs="Arial"/>
          <w:b/>
        </w:rPr>
      </w:pPr>
      <w:r w:rsidRPr="00DC5B76">
        <w:rPr>
          <w:rFonts w:ascii="Arial" w:eastAsia="Arial" w:hAnsi="Arial" w:cs="Arial"/>
        </w:rPr>
        <w:t>As of late March 2020, in relation to the COVID-19 epidemic the Consultation Centre provides its services online through email or Skype, in Czech or English – read details</w:t>
      </w:r>
      <w:hyperlink r:id="rId10">
        <w:r w:rsidRPr="00DC5B76">
          <w:rPr>
            <w:rFonts w:ascii="Arial" w:eastAsia="Arial" w:hAnsi="Arial" w:cs="Arial"/>
          </w:rPr>
          <w:t xml:space="preserve"> </w:t>
        </w:r>
      </w:hyperlink>
      <w:hyperlink r:id="rId11">
        <w:r w:rsidRPr="00DC5B76">
          <w:rPr>
            <w:rFonts w:ascii="Arial" w:eastAsia="Arial" w:hAnsi="Arial" w:cs="Arial"/>
            <w:b/>
            <w:color w:val="1155CC"/>
            <w:u w:val="single"/>
          </w:rPr>
          <w:t>HERE</w:t>
        </w:r>
      </w:hyperlink>
      <w:r w:rsidRPr="00DC5B76">
        <w:rPr>
          <w:rFonts w:ascii="Arial" w:eastAsia="Arial" w:hAnsi="Arial" w:cs="Arial"/>
          <w:b/>
        </w:rPr>
        <w:t>.</w:t>
      </w:r>
    </w:p>
    <w:p w:rsidR="00DC5B76" w:rsidRPr="00DC5B76" w:rsidRDefault="00DC5B76" w:rsidP="00DC5B76">
      <w:pPr>
        <w:spacing w:after="0" w:line="240" w:lineRule="auto"/>
        <w:jc w:val="both"/>
        <w:rPr>
          <w:rFonts w:ascii="Arial" w:eastAsia="Arial" w:hAnsi="Arial" w:cs="Arial"/>
        </w:rPr>
      </w:pPr>
    </w:p>
    <w:p w:rsidR="00DC5B76" w:rsidRDefault="00E36DAA" w:rsidP="00DC5B76">
      <w:pPr>
        <w:spacing w:before="120" w:after="120" w:line="240" w:lineRule="auto"/>
        <w:jc w:val="both"/>
        <w:rPr>
          <w:rFonts w:ascii="Arial" w:eastAsia="Arial" w:hAnsi="Arial" w:cs="Arial"/>
          <w:b/>
          <w:sz w:val="28"/>
          <w:szCs w:val="28"/>
        </w:rPr>
      </w:pPr>
      <w:r>
        <w:rPr>
          <w:rFonts w:ascii="Arial" w:eastAsia="Arial" w:hAnsi="Arial" w:cs="Arial"/>
          <w:b/>
          <w:sz w:val="28"/>
          <w:szCs w:val="28"/>
        </w:rPr>
        <w:t>Social counselling</w:t>
      </w:r>
    </w:p>
    <w:p w:rsidR="00A33B22" w:rsidRDefault="00E36DAA" w:rsidP="00DC5B76">
      <w:pPr>
        <w:spacing w:before="120" w:after="120" w:line="240" w:lineRule="auto"/>
        <w:jc w:val="both"/>
        <w:rPr>
          <w:rFonts w:ascii="Arial" w:eastAsia="Arial" w:hAnsi="Arial" w:cs="Arial"/>
        </w:rPr>
      </w:pPr>
      <w:r>
        <w:rPr>
          <w:rFonts w:ascii="Arial" w:eastAsia="Arial" w:hAnsi="Arial" w:cs="Arial"/>
        </w:rPr>
        <w:t xml:space="preserve">Beside the services offered by the Faculty of Arts, you can also turn to </w:t>
      </w:r>
      <w:r>
        <w:rPr>
          <w:rFonts w:ascii="Arial" w:eastAsia="Arial" w:hAnsi="Arial" w:cs="Arial"/>
          <w:b/>
        </w:rPr>
        <w:t>free social counselling providers</w:t>
      </w:r>
      <w:r>
        <w:rPr>
          <w:rFonts w:ascii="Arial" w:eastAsia="Arial" w:hAnsi="Arial" w:cs="Arial"/>
        </w:rPr>
        <w:t xml:space="preserve"> in your place of residence. However, to be eligible, you need to be a permanent/long-term resident in the Czech Republic. Find out more</w:t>
      </w:r>
      <w:hyperlink r:id="rId12" w:anchor="sspaa">
        <w:r>
          <w:rPr>
            <w:rFonts w:ascii="Arial" w:eastAsia="Arial" w:hAnsi="Arial" w:cs="Arial"/>
          </w:rPr>
          <w:t xml:space="preserve"> </w:t>
        </w:r>
      </w:hyperlink>
      <w:hyperlink r:id="rId13" w:anchor="sspaa">
        <w:r>
          <w:rPr>
            <w:rFonts w:ascii="Arial" w:eastAsia="Arial" w:hAnsi="Arial" w:cs="Arial"/>
            <w:b/>
            <w:color w:val="1155CC"/>
            <w:u w:val="single"/>
          </w:rPr>
          <w:t>HERE</w:t>
        </w:r>
      </w:hyperlink>
      <w:r>
        <w:rPr>
          <w:rFonts w:ascii="Arial" w:eastAsia="Arial" w:hAnsi="Arial" w:cs="Arial"/>
        </w:rPr>
        <w:t>.</w:t>
      </w:r>
    </w:p>
    <w:p w:rsidR="00DC5B76" w:rsidRPr="00DC5B76" w:rsidRDefault="00DC5B76" w:rsidP="00DC5B76">
      <w:pPr>
        <w:spacing w:after="0" w:line="240" w:lineRule="auto"/>
        <w:jc w:val="both"/>
        <w:rPr>
          <w:rFonts w:ascii="Arial" w:eastAsia="Arial" w:hAnsi="Arial" w:cs="Arial"/>
          <w:b/>
          <w:szCs w:val="28"/>
        </w:rPr>
      </w:pPr>
    </w:p>
    <w:p w:rsidR="00A33B22" w:rsidRDefault="00E36DAA" w:rsidP="00DC5B76">
      <w:pPr>
        <w:spacing w:after="120" w:line="240" w:lineRule="auto"/>
        <w:jc w:val="both"/>
        <w:rPr>
          <w:rFonts w:ascii="Arial" w:eastAsia="Arial" w:hAnsi="Arial" w:cs="Arial"/>
          <w:b/>
          <w:sz w:val="28"/>
          <w:szCs w:val="28"/>
        </w:rPr>
      </w:pPr>
      <w:r>
        <w:rPr>
          <w:rFonts w:ascii="Arial" w:eastAsia="Arial" w:hAnsi="Arial" w:cs="Arial"/>
          <w:b/>
          <w:sz w:val="28"/>
          <w:szCs w:val="28"/>
        </w:rPr>
        <w:t>Services aimed at foreign students</w:t>
      </w:r>
    </w:p>
    <w:p w:rsidR="00A33B22" w:rsidRPr="00AB4F00" w:rsidRDefault="00E36DAA" w:rsidP="00DC5B76">
      <w:pPr>
        <w:spacing w:before="120" w:after="120" w:line="240" w:lineRule="auto"/>
        <w:jc w:val="both"/>
        <w:rPr>
          <w:rFonts w:ascii="Arial" w:eastAsia="Arial" w:hAnsi="Arial" w:cs="Arial"/>
        </w:rPr>
      </w:pPr>
      <w:r>
        <w:rPr>
          <w:rFonts w:ascii="Arial" w:eastAsia="Arial" w:hAnsi="Arial" w:cs="Arial"/>
        </w:rPr>
        <w:t xml:space="preserve">If you are a foreign student, you struggle to communicate in Czech, or are facing any problems related to your </w:t>
      </w:r>
      <w:r w:rsidR="00AB4F00">
        <w:rPr>
          <w:rFonts w:ascii="Arial" w:eastAsia="Arial" w:hAnsi="Arial" w:cs="Arial"/>
        </w:rPr>
        <w:t>residence</w:t>
      </w:r>
      <w:r>
        <w:rPr>
          <w:rFonts w:ascii="Arial" w:eastAsia="Arial" w:hAnsi="Arial" w:cs="Arial"/>
        </w:rPr>
        <w:t xml:space="preserve"> in the Czech Republic, feel free to contact specialised </w:t>
      </w:r>
      <w:r w:rsidR="00AB4F00">
        <w:rPr>
          <w:rFonts w:ascii="Arial" w:eastAsia="Arial" w:hAnsi="Arial" w:cs="Arial"/>
        </w:rPr>
        <w:t>organizations</w:t>
      </w:r>
      <w:r>
        <w:rPr>
          <w:rFonts w:ascii="Arial" w:eastAsia="Arial" w:hAnsi="Arial" w:cs="Arial"/>
        </w:rPr>
        <w:t>, such as:</w:t>
      </w:r>
      <w:r w:rsidR="00AB4F00">
        <w:rPr>
          <w:rFonts w:ascii="Arial" w:eastAsia="Arial" w:hAnsi="Arial" w:cs="Arial"/>
        </w:rPr>
        <w:t xml:space="preserve"> </w:t>
      </w:r>
      <w:hyperlink r:id="rId14">
        <w:r>
          <w:rPr>
            <w:rFonts w:ascii="Arial" w:eastAsia="Arial" w:hAnsi="Arial" w:cs="Arial"/>
            <w:b/>
            <w:color w:val="1155CC"/>
            <w:u w:val="single"/>
          </w:rPr>
          <w:t>Organization for Aid to Refugees</w:t>
        </w:r>
      </w:hyperlink>
      <w:r w:rsidR="00AB4F00">
        <w:rPr>
          <w:rFonts w:ascii="Arial" w:eastAsia="Arial" w:hAnsi="Arial" w:cs="Arial"/>
        </w:rPr>
        <w:t xml:space="preserve">, </w:t>
      </w:r>
      <w:hyperlink r:id="rId15">
        <w:r>
          <w:rPr>
            <w:rFonts w:ascii="Arial" w:eastAsia="Arial" w:hAnsi="Arial" w:cs="Arial"/>
            <w:b/>
            <w:color w:val="1155CC"/>
            <w:u w:val="single"/>
          </w:rPr>
          <w:t>Association for Integration and Migration</w:t>
        </w:r>
      </w:hyperlink>
      <w:r w:rsidR="00AB4F00">
        <w:rPr>
          <w:rFonts w:ascii="Arial" w:eastAsia="Arial" w:hAnsi="Arial" w:cs="Arial"/>
        </w:rPr>
        <w:t xml:space="preserve">, </w:t>
      </w:r>
      <w:hyperlink r:id="rId16">
        <w:r>
          <w:rPr>
            <w:rFonts w:ascii="Arial" w:eastAsia="Arial" w:hAnsi="Arial" w:cs="Arial"/>
            <w:b/>
            <w:color w:val="1155CC"/>
            <w:u w:val="single"/>
          </w:rPr>
          <w:t>InBáze, z. s.</w:t>
        </w:r>
      </w:hyperlink>
      <w:r w:rsidR="00AB4F00">
        <w:rPr>
          <w:rFonts w:ascii="Arial" w:eastAsia="Arial" w:hAnsi="Arial" w:cs="Arial"/>
          <w:b/>
          <w:color w:val="1155CC"/>
          <w:u w:val="single"/>
        </w:rPr>
        <w:t>,</w:t>
      </w:r>
      <w:r w:rsidR="00AB4F00">
        <w:rPr>
          <w:rFonts w:ascii="Arial" w:eastAsia="Arial" w:hAnsi="Arial" w:cs="Arial"/>
        </w:rPr>
        <w:t xml:space="preserve"> </w:t>
      </w:r>
      <w:hyperlink r:id="rId17" w:history="1">
        <w:r w:rsidR="00AB4F00" w:rsidRPr="00AB4F00">
          <w:rPr>
            <w:rFonts w:ascii="Arial" w:hAnsi="Arial" w:cs="Arial"/>
            <w:b/>
            <w:color w:val="1155CC"/>
            <w:u w:val="single"/>
          </w:rPr>
          <w:t>Counselling</w:t>
        </w:r>
        <w:r w:rsidRPr="00AB4F00">
          <w:rPr>
            <w:rFonts w:ascii="Arial" w:hAnsi="Arial" w:cs="Arial"/>
            <w:b/>
            <w:color w:val="1155CC"/>
            <w:u w:val="single"/>
          </w:rPr>
          <w:t xml:space="preserve"> Centre </w:t>
        </w:r>
        <w:r w:rsidR="00AB4F00" w:rsidRPr="00AB4F00">
          <w:rPr>
            <w:rFonts w:ascii="Arial" w:hAnsi="Arial" w:cs="Arial"/>
            <w:b/>
            <w:color w:val="1155CC"/>
            <w:u w:val="single"/>
          </w:rPr>
          <w:t>for Integration</w:t>
        </w:r>
      </w:hyperlink>
      <w:r w:rsidR="00AB4F00" w:rsidRPr="00AB4F00">
        <w:rPr>
          <w:rFonts w:ascii="Arial" w:eastAsia="Arial" w:hAnsi="Arial" w:cs="Arial"/>
          <w:b/>
          <w:color w:val="1155CC"/>
          <w:u w:val="single"/>
        </w:rPr>
        <w:t>,</w:t>
      </w:r>
      <w:r w:rsidR="00AB4F00">
        <w:rPr>
          <w:rFonts w:ascii="Arial" w:eastAsia="Arial" w:hAnsi="Arial" w:cs="Arial"/>
        </w:rPr>
        <w:t xml:space="preserve"> or </w:t>
      </w:r>
      <w:hyperlink r:id="rId18" w:history="1">
        <w:r w:rsidR="00AB4F00" w:rsidRPr="00AB4F00">
          <w:rPr>
            <w:rFonts w:ascii="Arial" w:hAnsi="Arial" w:cs="Arial"/>
            <w:b/>
            <w:color w:val="1155CC"/>
            <w:u w:val="single"/>
          </w:rPr>
          <w:t>Integration Centre Prague</w:t>
        </w:r>
      </w:hyperlink>
      <w:r w:rsidR="00AB4F00">
        <w:rPr>
          <w:rFonts w:ascii="Arial" w:eastAsia="Arial" w:hAnsi="Arial" w:cs="Arial"/>
        </w:rPr>
        <w:t>.</w:t>
      </w:r>
    </w:p>
    <w:p w:rsidR="00A33B22" w:rsidRDefault="00E36DAA" w:rsidP="00DC5B76">
      <w:pPr>
        <w:spacing w:before="120" w:after="120" w:line="240" w:lineRule="auto"/>
        <w:jc w:val="both"/>
        <w:rPr>
          <w:rFonts w:ascii="Arial" w:eastAsia="Arial" w:hAnsi="Arial" w:cs="Arial"/>
        </w:rPr>
      </w:pPr>
      <w:r>
        <w:rPr>
          <w:rFonts w:ascii="Arial" w:eastAsia="Arial" w:hAnsi="Arial" w:cs="Arial"/>
        </w:rPr>
        <w:t>If you are staying outside Prague, you can contact your regional</w:t>
      </w:r>
      <w:hyperlink r:id="rId19">
        <w:r>
          <w:rPr>
            <w:rFonts w:ascii="Arial" w:eastAsia="Arial" w:hAnsi="Arial" w:cs="Arial"/>
          </w:rPr>
          <w:t xml:space="preserve"> </w:t>
        </w:r>
      </w:hyperlink>
      <w:hyperlink r:id="rId20">
        <w:r>
          <w:rPr>
            <w:rFonts w:ascii="Arial" w:eastAsia="Arial" w:hAnsi="Arial" w:cs="Arial"/>
            <w:b/>
            <w:color w:val="1155CC"/>
            <w:u w:val="single"/>
          </w:rPr>
          <w:t>Centers for Support of Integration of Foreigners</w:t>
        </w:r>
      </w:hyperlink>
      <w:r>
        <w:rPr>
          <w:rFonts w:ascii="Arial" w:eastAsia="Arial" w:hAnsi="Arial" w:cs="Arial"/>
        </w:rPr>
        <w:t>.</w:t>
      </w:r>
    </w:p>
    <w:p w:rsidR="00A33B22" w:rsidRDefault="00E36DAA" w:rsidP="00DC5B76">
      <w:pPr>
        <w:spacing w:before="120" w:after="120" w:line="240" w:lineRule="auto"/>
        <w:jc w:val="both"/>
        <w:rPr>
          <w:rFonts w:ascii="Arial" w:eastAsia="Arial" w:hAnsi="Arial" w:cs="Arial"/>
        </w:rPr>
      </w:pPr>
      <w:r>
        <w:rPr>
          <w:rFonts w:ascii="Arial" w:eastAsia="Arial" w:hAnsi="Arial" w:cs="Arial"/>
        </w:rPr>
        <w:t xml:space="preserve">All the above organisations provide services </w:t>
      </w:r>
      <w:r>
        <w:rPr>
          <w:rFonts w:ascii="Arial" w:eastAsia="Arial" w:hAnsi="Arial" w:cs="Arial"/>
          <w:b/>
        </w:rPr>
        <w:t>free of charge</w:t>
      </w:r>
      <w:r>
        <w:rPr>
          <w:rFonts w:ascii="Arial" w:eastAsia="Arial" w:hAnsi="Arial" w:cs="Arial"/>
        </w:rPr>
        <w:t>.</w:t>
      </w:r>
    </w:p>
    <w:p w:rsidR="00A33B22" w:rsidRDefault="00E36DAA" w:rsidP="00DC5B76">
      <w:pPr>
        <w:spacing w:before="120" w:after="120" w:line="240" w:lineRule="auto"/>
        <w:jc w:val="both"/>
        <w:rPr>
          <w:rFonts w:ascii="Arial" w:eastAsia="Arial" w:hAnsi="Arial" w:cs="Arial"/>
        </w:rPr>
      </w:pPr>
      <w:r>
        <w:rPr>
          <w:rFonts w:ascii="Arial" w:eastAsia="Arial" w:hAnsi="Arial" w:cs="Arial"/>
        </w:rPr>
        <w:t>If you need an interpreter from or into Czech, in Prague you can contact</w:t>
      </w:r>
      <w:hyperlink r:id="rId21">
        <w:r>
          <w:rPr>
            <w:rFonts w:ascii="Arial" w:eastAsia="Arial" w:hAnsi="Arial" w:cs="Arial"/>
          </w:rPr>
          <w:t xml:space="preserve"> </w:t>
        </w:r>
      </w:hyperlink>
      <w:hyperlink r:id="rId22">
        <w:r>
          <w:rPr>
            <w:rFonts w:ascii="Arial" w:eastAsia="Arial" w:hAnsi="Arial" w:cs="Arial"/>
            <w:b/>
            <w:color w:val="1155CC"/>
            <w:u w:val="single"/>
          </w:rPr>
          <w:t xml:space="preserve">Intercultural </w:t>
        </w:r>
        <w:r w:rsidR="007C099B">
          <w:rPr>
            <w:rFonts w:ascii="Arial" w:eastAsia="Arial" w:hAnsi="Arial" w:cs="Arial"/>
            <w:b/>
            <w:color w:val="1155CC"/>
            <w:u w:val="single"/>
          </w:rPr>
          <w:t>Worker</w:t>
        </w:r>
        <w:r>
          <w:rPr>
            <w:rFonts w:ascii="Arial" w:eastAsia="Arial" w:hAnsi="Arial" w:cs="Arial"/>
            <w:b/>
            <w:color w:val="1155CC"/>
            <w:u w:val="single"/>
          </w:rPr>
          <w:t>s</w:t>
        </w:r>
      </w:hyperlink>
      <w:r>
        <w:rPr>
          <w:rFonts w:ascii="Arial" w:eastAsia="Arial" w:hAnsi="Arial" w:cs="Arial"/>
        </w:rPr>
        <w:t>.</w:t>
      </w:r>
    </w:p>
    <w:p w:rsidR="00A33B22" w:rsidRDefault="00A33B22">
      <w:pPr>
        <w:spacing w:before="120" w:after="240" w:line="276" w:lineRule="auto"/>
        <w:jc w:val="both"/>
        <w:rPr>
          <w:rFonts w:ascii="Arial" w:eastAsia="Arial" w:hAnsi="Arial" w:cs="Arial"/>
        </w:rPr>
      </w:pPr>
    </w:p>
    <w:p w:rsidR="00A33B22" w:rsidRDefault="00E36DAA" w:rsidP="00DC5B76">
      <w:pPr>
        <w:pBdr>
          <w:bottom w:val="single" w:sz="4" w:space="1" w:color="000000"/>
        </w:pBdr>
        <w:tabs>
          <w:tab w:val="left" w:pos="426"/>
        </w:tabs>
        <w:spacing w:after="120" w:line="276" w:lineRule="auto"/>
        <w:jc w:val="both"/>
        <w:rPr>
          <w:rFonts w:ascii="Arial" w:eastAsia="Arial" w:hAnsi="Arial" w:cs="Arial"/>
        </w:rPr>
      </w:pPr>
      <w:r>
        <w:rPr>
          <w:rFonts w:ascii="Arial" w:eastAsia="Arial" w:hAnsi="Arial" w:cs="Arial"/>
          <w:b/>
          <w:sz w:val="32"/>
          <w:szCs w:val="32"/>
        </w:rPr>
        <w:t>2.</w:t>
      </w:r>
      <w:r w:rsidR="007C099B">
        <w:rPr>
          <w:rFonts w:ascii="Times New Roman" w:eastAsia="Times New Roman" w:hAnsi="Times New Roman" w:cs="Times New Roman"/>
          <w:sz w:val="14"/>
          <w:szCs w:val="14"/>
        </w:rPr>
        <w:t xml:space="preserve"> </w:t>
      </w:r>
      <w:r w:rsidR="00DC5B76">
        <w:rPr>
          <w:rFonts w:ascii="Times New Roman" w:eastAsia="Times New Roman" w:hAnsi="Times New Roman" w:cs="Times New Roman"/>
          <w:sz w:val="14"/>
          <w:szCs w:val="14"/>
        </w:rPr>
        <w:tab/>
      </w:r>
      <w:r>
        <w:rPr>
          <w:rFonts w:ascii="Arial" w:eastAsia="Arial" w:hAnsi="Arial" w:cs="Arial"/>
          <w:b/>
          <w:sz w:val="32"/>
          <w:szCs w:val="32"/>
        </w:rPr>
        <w:t>Am I eligible for any support as a Faculty of Arts student?</w:t>
      </w:r>
    </w:p>
    <w:p w:rsidR="00DC5B76" w:rsidRPr="00DC5B76" w:rsidRDefault="00DC5B76" w:rsidP="00DC5B76">
      <w:pPr>
        <w:spacing w:after="0" w:line="240" w:lineRule="auto"/>
        <w:jc w:val="both"/>
        <w:rPr>
          <w:rFonts w:ascii="Arial" w:eastAsia="Arial" w:hAnsi="Arial" w:cs="Arial"/>
          <w:b/>
          <w:szCs w:val="28"/>
        </w:rPr>
      </w:pPr>
    </w:p>
    <w:p w:rsidR="00A33B22" w:rsidRPr="00DC5B76" w:rsidRDefault="00E36DAA" w:rsidP="00DC5B76">
      <w:pPr>
        <w:spacing w:after="0" w:line="240" w:lineRule="auto"/>
        <w:jc w:val="both"/>
        <w:rPr>
          <w:rFonts w:ascii="Arial" w:eastAsia="Arial" w:hAnsi="Arial" w:cs="Arial"/>
          <w:b/>
          <w:sz w:val="28"/>
          <w:szCs w:val="28"/>
        </w:rPr>
      </w:pPr>
      <w:r w:rsidRPr="00DC5B76">
        <w:rPr>
          <w:rFonts w:ascii="Arial" w:eastAsia="Arial" w:hAnsi="Arial" w:cs="Arial"/>
          <w:b/>
          <w:sz w:val="28"/>
          <w:szCs w:val="28"/>
        </w:rPr>
        <w:t>Exceptional student scholarships</w:t>
      </w:r>
    </w:p>
    <w:p w:rsidR="00A33B22" w:rsidRPr="00DC5B76" w:rsidRDefault="00E36DAA" w:rsidP="00DC5B76">
      <w:pPr>
        <w:spacing w:before="120" w:after="0" w:line="240" w:lineRule="auto"/>
        <w:jc w:val="both"/>
        <w:rPr>
          <w:rFonts w:ascii="Arial" w:eastAsia="Arial" w:hAnsi="Arial" w:cs="Arial"/>
        </w:rPr>
      </w:pPr>
      <w:r w:rsidRPr="00DC5B76">
        <w:rPr>
          <w:rFonts w:ascii="Arial" w:eastAsia="Arial" w:hAnsi="Arial" w:cs="Arial"/>
        </w:rPr>
        <w:lastRenderedPageBreak/>
        <w:t>Scholarships are awarded to Charles University students according to the</w:t>
      </w:r>
      <w:hyperlink r:id="rId23">
        <w:r w:rsidRPr="00DC5B76">
          <w:rPr>
            <w:rFonts w:ascii="Arial" w:eastAsia="Arial" w:hAnsi="Arial" w:cs="Arial"/>
          </w:rPr>
          <w:t xml:space="preserve"> </w:t>
        </w:r>
      </w:hyperlink>
      <w:hyperlink r:id="rId24">
        <w:r w:rsidRPr="00DC5B76">
          <w:rPr>
            <w:rFonts w:ascii="Arial" w:eastAsia="Arial" w:hAnsi="Arial" w:cs="Arial"/>
            <w:b/>
            <w:color w:val="1155CC"/>
            <w:u w:val="single"/>
          </w:rPr>
          <w:t>Scholarship and Bursary Rules of Charles University</w:t>
        </w:r>
      </w:hyperlink>
      <w:r w:rsidRPr="00DC5B76">
        <w:rPr>
          <w:rFonts w:ascii="Arial" w:eastAsia="Arial" w:hAnsi="Arial" w:cs="Arial"/>
        </w:rPr>
        <w:t>. If you are in a difficult situation and meet the conditions defined by these rules, you can apply for a social scholarship and/or accommodation bursary.</w:t>
      </w:r>
    </w:p>
    <w:p w:rsidR="00A33B22" w:rsidRDefault="00E36DAA" w:rsidP="00DC5B76">
      <w:pPr>
        <w:spacing w:after="0" w:line="240" w:lineRule="auto"/>
        <w:jc w:val="both"/>
        <w:rPr>
          <w:rFonts w:ascii="Arial" w:eastAsia="Arial" w:hAnsi="Arial" w:cs="Arial"/>
        </w:rPr>
      </w:pPr>
      <w:r w:rsidRPr="00DC5B76">
        <w:rPr>
          <w:rFonts w:ascii="Arial" w:eastAsia="Arial" w:hAnsi="Arial" w:cs="Arial"/>
          <w:b/>
          <w:color w:val="FF0000"/>
        </w:rPr>
        <w:t>IMPORTANT!</w:t>
      </w:r>
      <w:r w:rsidRPr="00DC5B76">
        <w:rPr>
          <w:rFonts w:ascii="Arial" w:eastAsia="Arial" w:hAnsi="Arial" w:cs="Arial"/>
          <w:color w:val="FF0000"/>
        </w:rPr>
        <w:t xml:space="preserve"> </w:t>
      </w:r>
      <w:r w:rsidRPr="00DC5B76">
        <w:rPr>
          <w:rFonts w:ascii="Arial" w:eastAsia="Arial" w:hAnsi="Arial" w:cs="Arial"/>
        </w:rPr>
        <w:t xml:space="preserve">The applications for social scholarships an </w:t>
      </w:r>
      <w:r w:rsidR="007C099B" w:rsidRPr="00DC5B76">
        <w:rPr>
          <w:rFonts w:ascii="Arial" w:eastAsia="Arial" w:hAnsi="Arial" w:cs="Arial"/>
        </w:rPr>
        <w:t>accommodation bursary</w:t>
      </w:r>
      <w:r w:rsidRPr="00DC5B76">
        <w:rPr>
          <w:rFonts w:ascii="Arial" w:eastAsia="Arial" w:hAnsi="Arial" w:cs="Arial"/>
        </w:rPr>
        <w:t xml:space="preserve"> for the academic year 2019/2020 have been closed. The following information is therefore only for your reference.</w:t>
      </w:r>
    </w:p>
    <w:p w:rsidR="00DC5B76" w:rsidRPr="00DC5B76" w:rsidRDefault="00DC5B76" w:rsidP="00DC5B76">
      <w:pPr>
        <w:spacing w:after="0" w:line="240" w:lineRule="auto"/>
        <w:jc w:val="both"/>
        <w:rPr>
          <w:rFonts w:ascii="Arial" w:eastAsia="Arial" w:hAnsi="Arial" w:cs="Arial"/>
          <w:b/>
        </w:rPr>
      </w:pPr>
    </w:p>
    <w:p w:rsidR="009121E2" w:rsidRPr="00DC5B76" w:rsidRDefault="00E36DAA" w:rsidP="00DC5B76">
      <w:pPr>
        <w:spacing w:before="120" w:after="0" w:line="240" w:lineRule="auto"/>
        <w:jc w:val="both"/>
        <w:rPr>
          <w:rFonts w:ascii="Arial" w:eastAsia="Arial" w:hAnsi="Arial" w:cs="Arial"/>
          <w:b/>
          <w:sz w:val="24"/>
        </w:rPr>
      </w:pPr>
      <w:r w:rsidRPr="00DC5B76">
        <w:rPr>
          <w:rFonts w:ascii="Arial" w:eastAsia="Arial" w:hAnsi="Arial" w:cs="Arial"/>
          <w:b/>
          <w:sz w:val="24"/>
        </w:rPr>
        <w:t>Accommodation bursary</w:t>
      </w:r>
    </w:p>
    <w:p w:rsidR="00A33B22" w:rsidRPr="00DC5B76" w:rsidRDefault="00E36DAA" w:rsidP="00DC5B76">
      <w:pPr>
        <w:spacing w:before="120" w:after="0" w:line="240" w:lineRule="auto"/>
        <w:jc w:val="both"/>
        <w:rPr>
          <w:rFonts w:ascii="Arial" w:eastAsia="Arial" w:hAnsi="Arial" w:cs="Arial"/>
          <w:b/>
        </w:rPr>
      </w:pPr>
      <w:r w:rsidRPr="00DC5B76">
        <w:rPr>
          <w:rFonts w:ascii="Arial" w:eastAsia="Arial" w:hAnsi="Arial" w:cs="Arial"/>
        </w:rPr>
        <w:t>You are eligible for accommodation bursary if you:</w:t>
      </w:r>
    </w:p>
    <w:p w:rsidR="00A33B22" w:rsidRPr="00DC5B76" w:rsidRDefault="00E36DAA" w:rsidP="00DC5B76">
      <w:pPr>
        <w:spacing w:before="120" w:after="0" w:line="240" w:lineRule="auto"/>
        <w:ind w:left="426" w:hanging="426"/>
        <w:jc w:val="both"/>
        <w:rPr>
          <w:rFonts w:ascii="Arial" w:eastAsia="Arial" w:hAnsi="Arial" w:cs="Arial"/>
        </w:rPr>
      </w:pPr>
      <w:r w:rsidRPr="00DC5B76">
        <w:rPr>
          <w:rFonts w:ascii="Arial" w:eastAsia="Courier New" w:hAnsi="Arial" w:cs="Arial"/>
        </w:rPr>
        <w:t>*</w:t>
      </w:r>
      <w:r w:rsidRPr="00DC5B76">
        <w:rPr>
          <w:rFonts w:ascii="Arial" w:eastAsia="Times New Roman" w:hAnsi="Arial" w:cs="Arial"/>
          <w:sz w:val="14"/>
          <w:szCs w:val="14"/>
        </w:rPr>
        <w:t xml:space="preserve">  </w:t>
      </w:r>
      <w:r w:rsidRPr="00DC5B76">
        <w:rPr>
          <w:rFonts w:ascii="Arial" w:eastAsia="Arial" w:hAnsi="Arial" w:cs="Arial"/>
        </w:rPr>
        <w:t>are studying in person (i.e. not in a distance study programme)</w:t>
      </w:r>
    </w:p>
    <w:p w:rsidR="00A33B22" w:rsidRPr="00DC5B76" w:rsidRDefault="00E36DAA" w:rsidP="00DC5B76">
      <w:pPr>
        <w:spacing w:after="0" w:line="240" w:lineRule="auto"/>
        <w:ind w:left="426" w:hanging="426"/>
        <w:jc w:val="both"/>
        <w:rPr>
          <w:rFonts w:ascii="Arial" w:eastAsia="Arial" w:hAnsi="Arial" w:cs="Arial"/>
        </w:rPr>
      </w:pPr>
      <w:r w:rsidRPr="00DC5B76">
        <w:rPr>
          <w:rFonts w:ascii="Arial" w:eastAsia="Courier New" w:hAnsi="Arial" w:cs="Arial"/>
        </w:rPr>
        <w:t>*</w:t>
      </w:r>
      <w:r w:rsidRPr="00DC5B76">
        <w:rPr>
          <w:rFonts w:ascii="Arial" w:eastAsia="Times New Roman" w:hAnsi="Arial" w:cs="Arial"/>
          <w:sz w:val="14"/>
          <w:szCs w:val="14"/>
        </w:rPr>
        <w:t xml:space="preserve">  </w:t>
      </w:r>
      <w:r w:rsidRPr="00DC5B76">
        <w:rPr>
          <w:rFonts w:ascii="Arial" w:eastAsia="Arial" w:hAnsi="Arial" w:cs="Arial"/>
        </w:rPr>
        <w:t>have not interrupted your studies</w:t>
      </w:r>
    </w:p>
    <w:p w:rsidR="00A33B22" w:rsidRPr="00DC5B76" w:rsidRDefault="00E36DAA" w:rsidP="00DC5B76">
      <w:pPr>
        <w:spacing w:after="0" w:line="240" w:lineRule="auto"/>
        <w:ind w:left="426" w:hanging="426"/>
        <w:jc w:val="both"/>
        <w:rPr>
          <w:rFonts w:ascii="Arial" w:eastAsia="Arial" w:hAnsi="Arial" w:cs="Arial"/>
        </w:rPr>
      </w:pPr>
      <w:r w:rsidRPr="00DC5B76">
        <w:rPr>
          <w:rFonts w:ascii="Arial" w:eastAsia="Courier New" w:hAnsi="Arial" w:cs="Arial"/>
        </w:rPr>
        <w:t>*</w:t>
      </w:r>
      <w:r w:rsidRPr="00DC5B76">
        <w:rPr>
          <w:rFonts w:ascii="Arial" w:eastAsia="Times New Roman" w:hAnsi="Arial" w:cs="Arial"/>
          <w:sz w:val="14"/>
          <w:szCs w:val="14"/>
        </w:rPr>
        <w:t xml:space="preserve">  </w:t>
      </w:r>
      <w:r w:rsidRPr="00DC5B76">
        <w:rPr>
          <w:rFonts w:ascii="Arial" w:eastAsia="Arial" w:hAnsi="Arial" w:cs="Arial"/>
        </w:rPr>
        <w:t>are not studying in a foreign language (i.e. paid study programmes)</w:t>
      </w:r>
    </w:p>
    <w:p w:rsidR="00A33B22" w:rsidRPr="00DC5B76" w:rsidRDefault="00E36DAA" w:rsidP="00DC5B76">
      <w:pPr>
        <w:spacing w:after="0" w:line="240" w:lineRule="auto"/>
        <w:ind w:left="426" w:hanging="426"/>
        <w:jc w:val="both"/>
        <w:rPr>
          <w:rFonts w:ascii="Arial" w:eastAsia="Arial" w:hAnsi="Arial" w:cs="Arial"/>
        </w:rPr>
      </w:pPr>
      <w:r w:rsidRPr="00DC5B76">
        <w:rPr>
          <w:rFonts w:ascii="Arial" w:eastAsia="Courier New" w:hAnsi="Arial" w:cs="Arial"/>
        </w:rPr>
        <w:t>*</w:t>
      </w:r>
      <w:r w:rsidRPr="00DC5B76">
        <w:rPr>
          <w:rFonts w:ascii="Arial" w:eastAsia="Times New Roman" w:hAnsi="Arial" w:cs="Arial"/>
          <w:sz w:val="14"/>
          <w:szCs w:val="14"/>
        </w:rPr>
        <w:t xml:space="preserve">  </w:t>
      </w:r>
      <w:r w:rsidRPr="00DC5B76">
        <w:rPr>
          <w:rFonts w:ascii="Arial" w:eastAsia="Arial" w:hAnsi="Arial" w:cs="Arial"/>
        </w:rPr>
        <w:t>have not had a history of more than 2 unsuccessfully terminated study programmes</w:t>
      </w:r>
    </w:p>
    <w:p w:rsidR="00A33B22" w:rsidRPr="00DC5B76" w:rsidRDefault="00E36DAA" w:rsidP="00DC5B76">
      <w:pPr>
        <w:spacing w:after="0" w:line="240" w:lineRule="auto"/>
        <w:ind w:left="426" w:hanging="426"/>
        <w:jc w:val="both"/>
        <w:rPr>
          <w:rFonts w:ascii="Arial" w:eastAsia="Arial" w:hAnsi="Arial" w:cs="Arial"/>
        </w:rPr>
      </w:pPr>
      <w:r w:rsidRPr="00DC5B76">
        <w:rPr>
          <w:rFonts w:ascii="Arial" w:eastAsia="Courier New" w:hAnsi="Arial" w:cs="Arial"/>
        </w:rPr>
        <w:t>*</w:t>
      </w:r>
      <w:r w:rsidRPr="00DC5B76">
        <w:rPr>
          <w:rFonts w:ascii="Arial" w:eastAsia="Times New Roman" w:hAnsi="Arial" w:cs="Arial"/>
          <w:sz w:val="14"/>
          <w:szCs w:val="14"/>
        </w:rPr>
        <w:t xml:space="preserve">  </w:t>
      </w:r>
      <w:r w:rsidRPr="00DC5B76">
        <w:rPr>
          <w:rFonts w:ascii="Arial" w:eastAsia="Arial" w:hAnsi="Arial" w:cs="Arial"/>
        </w:rPr>
        <w:t>have not exceeded the standard length of study</w:t>
      </w:r>
    </w:p>
    <w:p w:rsidR="00A33B22" w:rsidRPr="00DC5B76" w:rsidRDefault="00E36DAA" w:rsidP="00DC5B76">
      <w:pPr>
        <w:spacing w:after="0" w:line="240" w:lineRule="auto"/>
        <w:ind w:left="426" w:hanging="426"/>
        <w:jc w:val="both"/>
        <w:rPr>
          <w:rFonts w:ascii="Arial" w:eastAsia="Arial" w:hAnsi="Arial" w:cs="Arial"/>
        </w:rPr>
      </w:pPr>
      <w:r w:rsidRPr="00DC5B76">
        <w:rPr>
          <w:rFonts w:ascii="Arial" w:eastAsia="Courier New" w:hAnsi="Arial" w:cs="Arial"/>
        </w:rPr>
        <w:t>*</w:t>
      </w:r>
      <w:r w:rsidRPr="00DC5B76">
        <w:rPr>
          <w:rFonts w:ascii="Arial" w:eastAsia="Times New Roman" w:hAnsi="Arial" w:cs="Arial"/>
          <w:sz w:val="14"/>
          <w:szCs w:val="14"/>
        </w:rPr>
        <w:t xml:space="preserve">  </w:t>
      </w:r>
      <w:r w:rsidRPr="00DC5B76">
        <w:rPr>
          <w:rFonts w:ascii="Arial" w:eastAsia="Arial" w:hAnsi="Arial" w:cs="Arial"/>
        </w:rPr>
        <w:t>are not studying in the same region where you are a permanent resident.</w:t>
      </w:r>
    </w:p>
    <w:p w:rsidR="00DC5B76" w:rsidRDefault="00DC5B76" w:rsidP="00DC5B76">
      <w:pPr>
        <w:spacing w:after="0" w:line="240" w:lineRule="auto"/>
        <w:jc w:val="both"/>
        <w:rPr>
          <w:rFonts w:ascii="Arial" w:eastAsia="Arial" w:hAnsi="Arial" w:cs="Arial"/>
        </w:rPr>
      </w:pPr>
    </w:p>
    <w:p w:rsidR="00A33B22" w:rsidRPr="00DC5B76" w:rsidRDefault="00E36DAA" w:rsidP="00DC5B76">
      <w:pPr>
        <w:spacing w:after="0" w:line="240" w:lineRule="auto"/>
        <w:jc w:val="both"/>
        <w:rPr>
          <w:rFonts w:ascii="Arial" w:eastAsia="Arial" w:hAnsi="Arial" w:cs="Arial"/>
        </w:rPr>
      </w:pPr>
      <w:r w:rsidRPr="00DC5B76">
        <w:rPr>
          <w:rFonts w:ascii="Arial" w:eastAsia="Arial" w:hAnsi="Arial" w:cs="Arial"/>
        </w:rPr>
        <w:t xml:space="preserve">The full accommodation bursary eligibility conditions for the academic year 2019/2020 are listed in </w:t>
      </w:r>
      <w:hyperlink r:id="rId25">
        <w:r w:rsidRPr="00DC5B76">
          <w:rPr>
            <w:rFonts w:ascii="Arial" w:eastAsia="Arial" w:hAnsi="Arial" w:cs="Arial"/>
            <w:b/>
            <w:color w:val="1155CC"/>
            <w:u w:val="single"/>
          </w:rPr>
          <w:t>Rector´s Directive 21/2019</w:t>
        </w:r>
      </w:hyperlink>
      <w:r w:rsidRPr="00DC5B76">
        <w:rPr>
          <w:rFonts w:ascii="Arial" w:eastAsia="Arial" w:hAnsi="Arial" w:cs="Arial"/>
          <w:b/>
        </w:rPr>
        <w:t xml:space="preserve"> </w:t>
      </w:r>
      <w:r w:rsidRPr="00DC5B76">
        <w:rPr>
          <w:rFonts w:ascii="Arial" w:eastAsia="Arial" w:hAnsi="Arial" w:cs="Arial"/>
        </w:rPr>
        <w:t>(in Czech</w:t>
      </w:r>
      <w:r w:rsidR="007C099B" w:rsidRPr="00DC5B76">
        <w:rPr>
          <w:rFonts w:ascii="Arial" w:eastAsia="Arial" w:hAnsi="Arial" w:cs="Arial"/>
        </w:rPr>
        <w:t xml:space="preserve"> only</w:t>
      </w:r>
      <w:r w:rsidRPr="00DC5B76">
        <w:rPr>
          <w:rFonts w:ascii="Arial" w:eastAsia="Arial" w:hAnsi="Arial" w:cs="Arial"/>
        </w:rPr>
        <w:t>).</w:t>
      </w:r>
    </w:p>
    <w:p w:rsidR="00A33B22" w:rsidRPr="00DC5B76" w:rsidRDefault="00E36DAA" w:rsidP="00DC5B76">
      <w:pPr>
        <w:spacing w:before="120" w:after="0" w:line="240" w:lineRule="auto"/>
        <w:jc w:val="both"/>
        <w:rPr>
          <w:rFonts w:ascii="Arial" w:eastAsia="Arial" w:hAnsi="Arial" w:cs="Arial"/>
        </w:rPr>
      </w:pPr>
      <w:r w:rsidRPr="00DC5B76">
        <w:rPr>
          <w:rFonts w:ascii="Arial" w:eastAsia="Arial" w:hAnsi="Arial" w:cs="Arial"/>
        </w:rPr>
        <w:t xml:space="preserve">Detailed </w:t>
      </w:r>
      <w:r w:rsidR="007C099B" w:rsidRPr="00DC5B76">
        <w:rPr>
          <w:rFonts w:ascii="Arial" w:eastAsia="Arial" w:hAnsi="Arial" w:cs="Arial"/>
        </w:rPr>
        <w:t>information</w:t>
      </w:r>
      <w:r w:rsidRPr="00DC5B76">
        <w:rPr>
          <w:rFonts w:ascii="Arial" w:eastAsia="Arial" w:hAnsi="Arial" w:cs="Arial"/>
        </w:rPr>
        <w:t xml:space="preserve"> on accommodation bursaries for the academic year 2019/2020 </w:t>
      </w:r>
      <w:r w:rsidR="007C099B" w:rsidRPr="00DC5B76">
        <w:rPr>
          <w:rFonts w:ascii="Arial" w:eastAsia="Arial" w:hAnsi="Arial" w:cs="Arial"/>
        </w:rPr>
        <w:t>is</w:t>
      </w:r>
      <w:r w:rsidRPr="00DC5B76">
        <w:rPr>
          <w:rFonts w:ascii="Arial" w:eastAsia="Arial" w:hAnsi="Arial" w:cs="Arial"/>
        </w:rPr>
        <w:t xml:space="preserve"> available</w:t>
      </w:r>
      <w:hyperlink r:id="rId26">
        <w:r w:rsidRPr="00DC5B76">
          <w:rPr>
            <w:rFonts w:ascii="Arial" w:eastAsia="Arial" w:hAnsi="Arial" w:cs="Arial"/>
          </w:rPr>
          <w:t xml:space="preserve"> </w:t>
        </w:r>
      </w:hyperlink>
      <w:hyperlink r:id="rId27">
        <w:r w:rsidRPr="00DC5B76">
          <w:rPr>
            <w:rFonts w:ascii="Arial" w:eastAsia="Arial" w:hAnsi="Arial" w:cs="Arial"/>
            <w:b/>
            <w:color w:val="1155CC"/>
            <w:u w:val="single"/>
          </w:rPr>
          <w:t>HERE</w:t>
        </w:r>
      </w:hyperlink>
      <w:r w:rsidRPr="00DC5B76">
        <w:rPr>
          <w:rFonts w:ascii="Arial" w:eastAsia="Arial" w:hAnsi="Arial" w:cs="Arial"/>
          <w:b/>
        </w:rPr>
        <w:t xml:space="preserve"> </w:t>
      </w:r>
      <w:r w:rsidRPr="00DC5B76">
        <w:rPr>
          <w:rFonts w:ascii="Arial" w:eastAsia="Arial" w:hAnsi="Arial" w:cs="Arial"/>
        </w:rPr>
        <w:t>(in Czech only).</w:t>
      </w:r>
    </w:p>
    <w:p w:rsidR="00DC5B76" w:rsidRDefault="00DC5B76" w:rsidP="00DC5B76">
      <w:pPr>
        <w:spacing w:before="120" w:after="0" w:line="240" w:lineRule="auto"/>
        <w:jc w:val="both"/>
        <w:rPr>
          <w:rFonts w:ascii="Arial" w:eastAsia="Arial" w:hAnsi="Arial" w:cs="Arial"/>
          <w:b/>
        </w:rPr>
      </w:pPr>
    </w:p>
    <w:p w:rsidR="00A33B22" w:rsidRPr="00DC5B76" w:rsidRDefault="00E36DAA" w:rsidP="00DC5B76">
      <w:pPr>
        <w:spacing w:after="0" w:line="240" w:lineRule="auto"/>
        <w:jc w:val="both"/>
        <w:rPr>
          <w:rFonts w:ascii="Arial" w:eastAsia="Arial" w:hAnsi="Arial" w:cs="Arial"/>
          <w:b/>
          <w:sz w:val="24"/>
        </w:rPr>
      </w:pPr>
      <w:r w:rsidRPr="00DC5B76">
        <w:rPr>
          <w:rFonts w:ascii="Arial" w:eastAsia="Arial" w:hAnsi="Arial" w:cs="Arial"/>
          <w:b/>
          <w:sz w:val="24"/>
        </w:rPr>
        <w:t>Social scholarship</w:t>
      </w:r>
    </w:p>
    <w:p w:rsidR="00A33B22" w:rsidRPr="00DC5B76" w:rsidRDefault="00E36DAA" w:rsidP="00DC5B76">
      <w:pPr>
        <w:spacing w:before="120" w:after="0" w:line="240" w:lineRule="auto"/>
        <w:jc w:val="both"/>
        <w:rPr>
          <w:rFonts w:ascii="Arial" w:eastAsia="Arial" w:hAnsi="Arial" w:cs="Arial"/>
        </w:rPr>
      </w:pPr>
      <w:r w:rsidRPr="00DC5B76">
        <w:rPr>
          <w:rFonts w:ascii="Arial" w:eastAsia="Arial" w:hAnsi="Arial" w:cs="Arial"/>
        </w:rPr>
        <w:t>You can apply for social scholarship if you:</w:t>
      </w:r>
    </w:p>
    <w:p w:rsidR="00A33B22" w:rsidRPr="00DC5B76" w:rsidRDefault="00E36DAA" w:rsidP="00DC5B76">
      <w:pPr>
        <w:spacing w:before="120" w:after="0" w:line="240" w:lineRule="auto"/>
        <w:ind w:left="567" w:hanging="567"/>
        <w:jc w:val="both"/>
        <w:rPr>
          <w:rFonts w:ascii="Arial" w:eastAsia="Arial" w:hAnsi="Arial" w:cs="Arial"/>
        </w:rPr>
      </w:pPr>
      <w:r w:rsidRPr="00DC5B76">
        <w:rPr>
          <w:rFonts w:ascii="Arial" w:eastAsia="Courier New" w:hAnsi="Arial" w:cs="Arial"/>
        </w:rPr>
        <w:t>*</w:t>
      </w:r>
      <w:r w:rsidRPr="00DC5B76">
        <w:rPr>
          <w:rFonts w:ascii="Arial" w:eastAsia="Times New Roman" w:hAnsi="Arial" w:cs="Arial"/>
          <w:sz w:val="14"/>
          <w:szCs w:val="14"/>
        </w:rPr>
        <w:t xml:space="preserve">  </w:t>
      </w:r>
      <w:r w:rsidRPr="00DC5B76">
        <w:rPr>
          <w:rFonts w:ascii="Arial" w:eastAsia="Arial" w:hAnsi="Arial" w:cs="Arial"/>
        </w:rPr>
        <w:t>have not interrupted your studies</w:t>
      </w:r>
    </w:p>
    <w:p w:rsidR="00A33B22" w:rsidRPr="00DC5B76" w:rsidRDefault="00E36DAA" w:rsidP="00DC5B76">
      <w:pPr>
        <w:spacing w:after="0" w:line="240" w:lineRule="auto"/>
        <w:ind w:left="567" w:hanging="567"/>
        <w:jc w:val="both"/>
        <w:rPr>
          <w:rFonts w:ascii="Arial" w:eastAsia="Arial" w:hAnsi="Arial" w:cs="Arial"/>
        </w:rPr>
      </w:pPr>
      <w:r w:rsidRPr="00DC5B76">
        <w:rPr>
          <w:rFonts w:ascii="Arial" w:eastAsia="Courier New" w:hAnsi="Arial" w:cs="Arial"/>
        </w:rPr>
        <w:t>*</w:t>
      </w:r>
      <w:r w:rsidRPr="00DC5B76">
        <w:rPr>
          <w:rFonts w:ascii="Arial" w:eastAsia="Times New Roman" w:hAnsi="Arial" w:cs="Arial"/>
          <w:sz w:val="14"/>
          <w:szCs w:val="14"/>
        </w:rPr>
        <w:t xml:space="preserve">  </w:t>
      </w:r>
      <w:r w:rsidRPr="00DC5B76">
        <w:rPr>
          <w:rFonts w:ascii="Arial" w:eastAsia="Arial" w:hAnsi="Arial" w:cs="Arial"/>
        </w:rPr>
        <w:t>are not studying in a foreign language (i.e. paid study programmes)</w:t>
      </w:r>
    </w:p>
    <w:p w:rsidR="00A33B22" w:rsidRPr="00DC5B76" w:rsidRDefault="00E36DAA" w:rsidP="00DC5B76">
      <w:pPr>
        <w:spacing w:after="0" w:line="240" w:lineRule="auto"/>
        <w:ind w:left="567" w:hanging="567"/>
        <w:jc w:val="both"/>
        <w:rPr>
          <w:rFonts w:ascii="Arial" w:eastAsia="Arial" w:hAnsi="Arial" w:cs="Arial"/>
        </w:rPr>
      </w:pPr>
      <w:r w:rsidRPr="00DC5B76">
        <w:rPr>
          <w:rFonts w:ascii="Arial" w:eastAsia="Courier New" w:hAnsi="Arial" w:cs="Arial"/>
        </w:rPr>
        <w:t>*</w:t>
      </w:r>
      <w:r w:rsidRPr="00DC5B76">
        <w:rPr>
          <w:rFonts w:ascii="Arial" w:eastAsia="Times New Roman" w:hAnsi="Arial" w:cs="Arial"/>
          <w:sz w:val="14"/>
          <w:szCs w:val="14"/>
        </w:rPr>
        <w:t xml:space="preserve">  </w:t>
      </w:r>
      <w:r w:rsidRPr="00DC5B76">
        <w:rPr>
          <w:rFonts w:ascii="Arial" w:eastAsia="Arial" w:hAnsi="Arial" w:cs="Arial"/>
        </w:rPr>
        <w:t>have not exceeded the standard length of study.</w:t>
      </w:r>
    </w:p>
    <w:p w:rsidR="00A33B22" w:rsidRPr="00DC5B76" w:rsidRDefault="00E36DAA" w:rsidP="00DC5B76">
      <w:pPr>
        <w:spacing w:before="120" w:after="0" w:line="240" w:lineRule="auto"/>
        <w:jc w:val="both"/>
        <w:rPr>
          <w:rFonts w:ascii="Arial" w:eastAsia="Arial" w:hAnsi="Arial" w:cs="Arial"/>
        </w:rPr>
      </w:pPr>
      <w:r w:rsidRPr="00DC5B76">
        <w:rPr>
          <w:rFonts w:ascii="Arial" w:eastAsia="Arial" w:hAnsi="Arial" w:cs="Arial"/>
        </w:rPr>
        <w:t xml:space="preserve">The social scholarship corresponds to ¼ of the basic rate of minimum monthly wage, rounded up by tens. Currently this amounts to </w:t>
      </w:r>
      <w:r w:rsidR="00DC5B76" w:rsidRPr="00DC5B76">
        <w:rPr>
          <w:rFonts w:ascii="Arial" w:eastAsia="Arial" w:hAnsi="Arial" w:cs="Arial"/>
          <w:b/>
        </w:rPr>
        <w:t xml:space="preserve">CZK </w:t>
      </w:r>
      <w:r w:rsidRPr="00DC5B76">
        <w:rPr>
          <w:rFonts w:ascii="Arial" w:eastAsia="Arial" w:hAnsi="Arial" w:cs="Arial"/>
          <w:b/>
        </w:rPr>
        <w:t>3</w:t>
      </w:r>
      <w:r w:rsidR="00DC5B76" w:rsidRPr="00DC5B76">
        <w:rPr>
          <w:rFonts w:ascii="Arial" w:eastAsia="Arial" w:hAnsi="Arial" w:cs="Arial"/>
          <w:b/>
        </w:rPr>
        <w:t>,</w:t>
      </w:r>
      <w:r w:rsidRPr="00DC5B76">
        <w:rPr>
          <w:rFonts w:ascii="Arial" w:eastAsia="Arial" w:hAnsi="Arial" w:cs="Arial"/>
          <w:b/>
        </w:rPr>
        <w:t>340</w:t>
      </w:r>
      <w:r w:rsidRPr="00DC5B76">
        <w:rPr>
          <w:rFonts w:ascii="Arial" w:eastAsia="Arial" w:hAnsi="Arial" w:cs="Arial"/>
        </w:rPr>
        <w:t>.</w:t>
      </w:r>
    </w:p>
    <w:p w:rsidR="00A33B22" w:rsidRPr="00DC5B76" w:rsidRDefault="00E36DAA" w:rsidP="00DC5B76">
      <w:pPr>
        <w:spacing w:before="120" w:after="0" w:line="240" w:lineRule="auto"/>
        <w:jc w:val="both"/>
        <w:rPr>
          <w:rFonts w:ascii="Arial" w:eastAsia="Arial" w:hAnsi="Arial" w:cs="Arial"/>
        </w:rPr>
      </w:pPr>
      <w:r w:rsidRPr="00DC5B76">
        <w:rPr>
          <w:rFonts w:ascii="Arial" w:eastAsia="Arial" w:hAnsi="Arial" w:cs="Arial"/>
        </w:rPr>
        <w:t xml:space="preserve">The social scholarship eligibility conditions for the academic year 2019/2020 are listed in </w:t>
      </w:r>
      <w:hyperlink r:id="rId28" w:anchor="2">
        <w:r w:rsidRPr="00DC5B76">
          <w:rPr>
            <w:rFonts w:ascii="Arial" w:eastAsia="Arial" w:hAnsi="Arial" w:cs="Arial"/>
            <w:b/>
            <w:color w:val="1155CC"/>
            <w:u w:val="single"/>
          </w:rPr>
          <w:t>Rector´s Directive 22/2019</w:t>
        </w:r>
      </w:hyperlink>
      <w:r w:rsidRPr="00DC5B76">
        <w:rPr>
          <w:rFonts w:ascii="Arial" w:eastAsia="Arial" w:hAnsi="Arial" w:cs="Arial"/>
        </w:rPr>
        <w:t xml:space="preserve"> (only available in Czech).</w:t>
      </w:r>
    </w:p>
    <w:p w:rsidR="007C099B" w:rsidRDefault="00E36DAA" w:rsidP="00DC5B76">
      <w:pPr>
        <w:spacing w:after="0" w:line="240" w:lineRule="auto"/>
        <w:jc w:val="both"/>
        <w:rPr>
          <w:rFonts w:ascii="Arial" w:eastAsia="Arial" w:hAnsi="Arial" w:cs="Arial"/>
        </w:rPr>
      </w:pPr>
      <w:r w:rsidRPr="00DC5B76">
        <w:rPr>
          <w:rFonts w:ascii="Arial" w:eastAsia="Arial" w:hAnsi="Arial" w:cs="Arial"/>
        </w:rPr>
        <w:t>Detailed information on social scholarships for the academic year 2019/2020</w:t>
      </w:r>
      <w:hyperlink r:id="rId29">
        <w:r w:rsidRPr="00DC5B76">
          <w:rPr>
            <w:rFonts w:ascii="Arial" w:eastAsia="Arial" w:hAnsi="Arial" w:cs="Arial"/>
          </w:rPr>
          <w:t xml:space="preserve"> </w:t>
        </w:r>
      </w:hyperlink>
      <w:hyperlink r:id="rId30">
        <w:r w:rsidRPr="00DC5B76">
          <w:rPr>
            <w:rFonts w:ascii="Arial" w:eastAsia="Arial" w:hAnsi="Arial" w:cs="Arial"/>
            <w:b/>
            <w:color w:val="1155CC"/>
            <w:u w:val="single"/>
          </w:rPr>
          <w:t>HERE</w:t>
        </w:r>
      </w:hyperlink>
      <w:r w:rsidRPr="00DC5B76">
        <w:rPr>
          <w:rFonts w:ascii="Arial" w:eastAsia="Arial" w:hAnsi="Arial" w:cs="Arial"/>
          <w:b/>
        </w:rPr>
        <w:t xml:space="preserve"> </w:t>
      </w:r>
      <w:r w:rsidRPr="00DC5B76">
        <w:rPr>
          <w:rFonts w:ascii="Arial" w:eastAsia="Arial" w:hAnsi="Arial" w:cs="Arial"/>
        </w:rPr>
        <w:t>(Czech only).</w:t>
      </w:r>
    </w:p>
    <w:p w:rsidR="00DC5B76" w:rsidRPr="00DC5B76" w:rsidRDefault="00DC5B76" w:rsidP="00DC5B76">
      <w:pPr>
        <w:spacing w:before="120" w:after="0" w:line="240" w:lineRule="auto"/>
        <w:jc w:val="both"/>
        <w:rPr>
          <w:rFonts w:ascii="Arial" w:eastAsia="Arial" w:hAnsi="Arial" w:cs="Arial"/>
        </w:rPr>
      </w:pPr>
    </w:p>
    <w:p w:rsidR="00A33B22" w:rsidRDefault="00E36DAA" w:rsidP="00DC5B76">
      <w:pPr>
        <w:spacing w:after="0" w:line="240" w:lineRule="auto"/>
        <w:jc w:val="both"/>
        <w:rPr>
          <w:rFonts w:ascii="Arial" w:eastAsia="Arial" w:hAnsi="Arial" w:cs="Arial"/>
          <w:b/>
          <w:sz w:val="28"/>
          <w:szCs w:val="28"/>
        </w:rPr>
      </w:pPr>
      <w:r>
        <w:rPr>
          <w:rFonts w:ascii="Arial" w:eastAsia="Arial" w:hAnsi="Arial" w:cs="Arial"/>
          <w:b/>
          <w:sz w:val="28"/>
          <w:szCs w:val="28"/>
        </w:rPr>
        <w:t>Individual study plan</w:t>
      </w:r>
    </w:p>
    <w:p w:rsidR="00A33B22" w:rsidRDefault="00E36DAA" w:rsidP="00DC5B76">
      <w:pPr>
        <w:spacing w:before="120" w:after="0" w:line="240" w:lineRule="auto"/>
        <w:jc w:val="both"/>
        <w:rPr>
          <w:rFonts w:ascii="Arial" w:eastAsia="Arial" w:hAnsi="Arial" w:cs="Arial"/>
        </w:rPr>
      </w:pPr>
      <w:r>
        <w:rPr>
          <w:rFonts w:ascii="Arial" w:eastAsia="Arial" w:hAnsi="Arial" w:cs="Arial"/>
        </w:rPr>
        <w:t>If you find yourself in a difficult situation due to health or social issues or for other reasons worthy of special consideration, you can apply for an individual study plan through the department/institute where you ar</w:t>
      </w:r>
      <w:r w:rsidR="00E428E3">
        <w:rPr>
          <w:rFonts w:ascii="Arial" w:eastAsia="Arial" w:hAnsi="Arial" w:cs="Arial"/>
        </w:rPr>
        <w:t>e</w:t>
      </w:r>
      <w:r>
        <w:rPr>
          <w:rFonts w:ascii="Arial" w:eastAsia="Arial" w:hAnsi="Arial" w:cs="Arial"/>
        </w:rPr>
        <w:t xml:space="preserve"> enrolled as a student.</w:t>
      </w:r>
    </w:p>
    <w:p w:rsidR="00A33B22" w:rsidRDefault="00E36DAA" w:rsidP="00DC5B76">
      <w:pPr>
        <w:spacing w:before="120" w:after="0" w:line="240" w:lineRule="auto"/>
        <w:jc w:val="both"/>
        <w:rPr>
          <w:rFonts w:ascii="Arial" w:eastAsia="Arial" w:hAnsi="Arial" w:cs="Arial"/>
        </w:rPr>
      </w:pPr>
      <w:r>
        <w:rPr>
          <w:rFonts w:ascii="Arial" w:eastAsia="Arial" w:hAnsi="Arial" w:cs="Arial"/>
        </w:rPr>
        <w:t>If your individual study plan is authorised, its objectives may include: modifications of attestations/attendance requirements/study plan; lower number of credits required to proceed to your next study year; modification of subjects which you are required to accomplish before taking a progress exam.</w:t>
      </w:r>
    </w:p>
    <w:p w:rsidR="00A33B22" w:rsidRDefault="00E36DAA" w:rsidP="00DC5B76">
      <w:pPr>
        <w:spacing w:before="120" w:after="0" w:line="240" w:lineRule="auto"/>
        <w:jc w:val="both"/>
        <w:rPr>
          <w:rFonts w:ascii="Arial" w:eastAsia="Arial" w:hAnsi="Arial" w:cs="Arial"/>
        </w:rPr>
      </w:pPr>
      <w:r>
        <w:rPr>
          <w:rFonts w:ascii="Arial" w:eastAsia="Arial" w:hAnsi="Arial" w:cs="Arial"/>
        </w:rPr>
        <w:t xml:space="preserve">Details on individual study plans can be found in </w:t>
      </w:r>
      <w:hyperlink r:id="rId31">
        <w:r>
          <w:rPr>
            <w:rFonts w:ascii="Arial" w:eastAsia="Arial" w:hAnsi="Arial" w:cs="Arial"/>
            <w:b/>
            <w:color w:val="1155CC"/>
            <w:u w:val="single"/>
          </w:rPr>
          <w:t>Dean´s Directive 3/2012</w:t>
        </w:r>
      </w:hyperlink>
      <w:r>
        <w:rPr>
          <w:rFonts w:ascii="Arial" w:eastAsia="Arial" w:hAnsi="Arial" w:cs="Arial"/>
        </w:rPr>
        <w:t xml:space="preserve"> (in Czech only).</w:t>
      </w:r>
    </w:p>
    <w:p w:rsidR="00A33B22" w:rsidRDefault="00E36DAA" w:rsidP="00DC5B76">
      <w:pPr>
        <w:spacing w:after="0" w:line="240" w:lineRule="auto"/>
        <w:jc w:val="both"/>
        <w:rPr>
          <w:rFonts w:ascii="Arial" w:eastAsia="Arial" w:hAnsi="Arial" w:cs="Arial"/>
        </w:rPr>
      </w:pPr>
      <w:r>
        <w:rPr>
          <w:rFonts w:ascii="Arial" w:eastAsia="Arial" w:hAnsi="Arial" w:cs="Arial"/>
          <w:b/>
          <w:color w:val="FF0000"/>
        </w:rPr>
        <w:t>IMPORTANT!</w:t>
      </w:r>
      <w:r>
        <w:rPr>
          <w:rFonts w:ascii="Arial" w:eastAsia="Arial" w:hAnsi="Arial" w:cs="Arial"/>
          <w:color w:val="FF0000"/>
        </w:rPr>
        <w:t xml:space="preserve"> </w:t>
      </w:r>
      <w:r>
        <w:rPr>
          <w:rFonts w:ascii="Arial" w:eastAsia="Arial" w:hAnsi="Arial" w:cs="Arial"/>
        </w:rPr>
        <w:t>For your individual study plan to be authorised, your application needs to be substantiated with sufficient evidence. It is highly recommended to consult the application beforehand with the head of your department/institute.</w:t>
      </w:r>
    </w:p>
    <w:p w:rsidR="00A33B22" w:rsidRDefault="00A33B22">
      <w:pPr>
        <w:spacing w:after="0" w:line="276" w:lineRule="auto"/>
        <w:jc w:val="both"/>
        <w:rPr>
          <w:rFonts w:ascii="Arial" w:eastAsia="Arial" w:hAnsi="Arial" w:cs="Arial"/>
        </w:rPr>
      </w:pPr>
    </w:p>
    <w:p w:rsidR="00DC5B76" w:rsidRDefault="00DC5B76">
      <w:pPr>
        <w:spacing w:after="0" w:line="276" w:lineRule="auto"/>
        <w:jc w:val="both"/>
        <w:rPr>
          <w:rFonts w:ascii="Arial" w:eastAsia="Arial" w:hAnsi="Arial" w:cs="Arial"/>
        </w:rPr>
      </w:pPr>
    </w:p>
    <w:p w:rsidR="00DC5B76" w:rsidRDefault="00DC5B76">
      <w:pPr>
        <w:spacing w:after="0" w:line="276" w:lineRule="auto"/>
        <w:jc w:val="both"/>
        <w:rPr>
          <w:rFonts w:ascii="Arial" w:eastAsia="Arial" w:hAnsi="Arial" w:cs="Arial"/>
        </w:rPr>
      </w:pPr>
    </w:p>
    <w:p w:rsidR="00DC5B76" w:rsidRDefault="00DC5B76">
      <w:pPr>
        <w:spacing w:after="0" w:line="276" w:lineRule="auto"/>
        <w:jc w:val="both"/>
        <w:rPr>
          <w:rFonts w:ascii="Arial" w:eastAsia="Arial" w:hAnsi="Arial" w:cs="Arial"/>
        </w:rPr>
      </w:pPr>
    </w:p>
    <w:p w:rsidR="00DC5B76" w:rsidRDefault="00DC5B76">
      <w:pPr>
        <w:spacing w:after="0" w:line="276" w:lineRule="auto"/>
        <w:jc w:val="both"/>
        <w:rPr>
          <w:rFonts w:ascii="Arial" w:eastAsia="Arial" w:hAnsi="Arial" w:cs="Arial"/>
        </w:rPr>
      </w:pPr>
    </w:p>
    <w:p w:rsidR="00A33B22" w:rsidRDefault="00E36DAA" w:rsidP="007C099B">
      <w:pPr>
        <w:pBdr>
          <w:bottom w:val="single" w:sz="4" w:space="1" w:color="000000"/>
        </w:pBdr>
        <w:spacing w:after="0" w:line="276" w:lineRule="auto"/>
        <w:jc w:val="both"/>
        <w:rPr>
          <w:rFonts w:ascii="Arial" w:eastAsia="Arial" w:hAnsi="Arial" w:cs="Arial"/>
          <w:b/>
        </w:rPr>
      </w:pPr>
      <w:r>
        <w:rPr>
          <w:rFonts w:ascii="Arial" w:eastAsia="Arial" w:hAnsi="Arial" w:cs="Arial"/>
          <w:b/>
          <w:sz w:val="32"/>
          <w:szCs w:val="32"/>
        </w:rPr>
        <w:t>3. What kind of support can I receive from the state?</w:t>
      </w:r>
    </w:p>
    <w:p w:rsidR="00A33B22" w:rsidRDefault="00A33B22">
      <w:pPr>
        <w:spacing w:after="0" w:line="276" w:lineRule="auto"/>
        <w:jc w:val="both"/>
        <w:rPr>
          <w:rFonts w:ascii="Arial" w:eastAsia="Arial" w:hAnsi="Arial" w:cs="Arial"/>
        </w:rPr>
      </w:pPr>
    </w:p>
    <w:p w:rsidR="00A33B22" w:rsidRDefault="00E36DAA" w:rsidP="00DC5B76">
      <w:pPr>
        <w:spacing w:after="0" w:line="240" w:lineRule="auto"/>
        <w:jc w:val="both"/>
        <w:rPr>
          <w:rFonts w:ascii="Arial" w:eastAsia="Arial" w:hAnsi="Arial" w:cs="Arial"/>
          <w:b/>
          <w:sz w:val="28"/>
          <w:szCs w:val="28"/>
        </w:rPr>
      </w:pPr>
      <w:r>
        <w:rPr>
          <w:rFonts w:ascii="Arial" w:eastAsia="Arial" w:hAnsi="Arial" w:cs="Arial"/>
          <w:b/>
          <w:sz w:val="28"/>
          <w:szCs w:val="28"/>
        </w:rPr>
        <w:t>Labour Office register</w:t>
      </w:r>
    </w:p>
    <w:p w:rsidR="00A33B22" w:rsidRDefault="00E36DAA" w:rsidP="00DC5B76">
      <w:pPr>
        <w:spacing w:before="120" w:after="0" w:line="240" w:lineRule="auto"/>
        <w:jc w:val="both"/>
        <w:rPr>
          <w:rFonts w:ascii="Arial" w:eastAsia="Arial" w:hAnsi="Arial" w:cs="Arial"/>
        </w:rPr>
      </w:pPr>
      <w:r>
        <w:rPr>
          <w:rFonts w:ascii="Arial" w:eastAsia="Arial" w:hAnsi="Arial" w:cs="Arial"/>
        </w:rPr>
        <w:t>The Labour Office register serves as a support for people who lost their job or employment activity. Further information about the rights and obligations of job applicants is available on the site of the Labour Office</w:t>
      </w:r>
      <w:hyperlink r:id="rId32">
        <w:r>
          <w:rPr>
            <w:rFonts w:ascii="Arial" w:eastAsia="Arial" w:hAnsi="Arial" w:cs="Arial"/>
          </w:rPr>
          <w:t xml:space="preserve"> </w:t>
        </w:r>
      </w:hyperlink>
      <w:hyperlink r:id="rId33">
        <w:r>
          <w:rPr>
            <w:rFonts w:ascii="Arial" w:eastAsia="Arial" w:hAnsi="Arial" w:cs="Arial"/>
            <w:b/>
            <w:color w:val="0000FF"/>
            <w:u w:val="single"/>
          </w:rPr>
          <w:t>HERE</w:t>
        </w:r>
      </w:hyperlink>
      <w:r>
        <w:rPr>
          <w:rFonts w:ascii="Arial" w:eastAsia="Arial" w:hAnsi="Arial" w:cs="Arial"/>
        </w:rPr>
        <w:t>. It is necessary to apply for registration in the Labour Office register in person at the corresponding</w:t>
      </w:r>
      <w:hyperlink r:id="rId34">
        <w:r>
          <w:rPr>
            <w:rFonts w:ascii="Arial" w:eastAsia="Arial" w:hAnsi="Arial" w:cs="Arial"/>
          </w:rPr>
          <w:t xml:space="preserve"> </w:t>
        </w:r>
      </w:hyperlink>
      <w:hyperlink r:id="rId35">
        <w:r>
          <w:rPr>
            <w:rFonts w:ascii="Arial" w:eastAsia="Arial" w:hAnsi="Arial" w:cs="Arial"/>
            <w:b/>
            <w:color w:val="0000FF"/>
            <w:u w:val="single"/>
          </w:rPr>
          <w:t>regional branch</w:t>
        </w:r>
      </w:hyperlink>
      <w:r>
        <w:rPr>
          <w:rFonts w:ascii="Arial" w:eastAsia="Arial" w:hAnsi="Arial" w:cs="Arial"/>
        </w:rPr>
        <w:t xml:space="preserve"> according to the applicant’s place of residence.</w:t>
      </w:r>
    </w:p>
    <w:p w:rsidR="00A33B22" w:rsidRDefault="00A33B22" w:rsidP="00DC5B76">
      <w:pPr>
        <w:spacing w:after="0" w:line="240" w:lineRule="auto"/>
        <w:jc w:val="both"/>
        <w:rPr>
          <w:rFonts w:ascii="Arial" w:eastAsia="Arial" w:hAnsi="Arial" w:cs="Arial"/>
        </w:rPr>
      </w:pPr>
    </w:p>
    <w:p w:rsidR="00A33B22" w:rsidRDefault="00E36DAA" w:rsidP="00DC5B76">
      <w:pPr>
        <w:spacing w:after="0" w:line="240" w:lineRule="auto"/>
        <w:jc w:val="both"/>
        <w:rPr>
          <w:rFonts w:ascii="Arial" w:eastAsia="Arial" w:hAnsi="Arial" w:cs="Arial"/>
        </w:rPr>
      </w:pPr>
      <w:r>
        <w:rPr>
          <w:rFonts w:ascii="Arial" w:eastAsia="Arial" w:hAnsi="Arial" w:cs="Arial"/>
        </w:rPr>
        <w:t>Q &amp; A – what (not) to do in case of losing job or employment activity – can be found</w:t>
      </w:r>
      <w:hyperlink r:id="rId36">
        <w:r>
          <w:rPr>
            <w:rFonts w:ascii="Arial" w:eastAsia="Arial" w:hAnsi="Arial" w:cs="Arial"/>
          </w:rPr>
          <w:t xml:space="preserve"> </w:t>
        </w:r>
      </w:hyperlink>
      <w:hyperlink r:id="rId37">
        <w:r>
          <w:rPr>
            <w:rFonts w:ascii="Arial" w:eastAsia="Arial" w:hAnsi="Arial" w:cs="Arial"/>
            <w:b/>
            <w:color w:val="0000FF"/>
            <w:u w:val="single"/>
          </w:rPr>
          <w:t>HERE</w:t>
        </w:r>
      </w:hyperlink>
      <w:r>
        <w:rPr>
          <w:rFonts w:ascii="Arial" w:eastAsia="Arial" w:hAnsi="Arial" w:cs="Arial"/>
        </w:rPr>
        <w:t>.</w:t>
      </w:r>
    </w:p>
    <w:p w:rsidR="00A33B22" w:rsidRDefault="00A33B22" w:rsidP="00DC5B76">
      <w:pPr>
        <w:spacing w:after="0" w:line="240" w:lineRule="auto"/>
        <w:jc w:val="both"/>
        <w:rPr>
          <w:rFonts w:ascii="Arial" w:eastAsia="Arial" w:hAnsi="Arial" w:cs="Arial"/>
        </w:rPr>
      </w:pPr>
    </w:p>
    <w:p w:rsidR="00A33B22" w:rsidRDefault="00E36DAA" w:rsidP="00DC5B76">
      <w:pPr>
        <w:spacing w:after="0" w:line="240" w:lineRule="auto"/>
        <w:jc w:val="both"/>
        <w:rPr>
          <w:rFonts w:ascii="Arial" w:eastAsia="Arial" w:hAnsi="Arial" w:cs="Arial"/>
        </w:rPr>
      </w:pPr>
      <w:r>
        <w:rPr>
          <w:rFonts w:ascii="Arial" w:eastAsia="Arial" w:hAnsi="Arial" w:cs="Arial"/>
          <w:b/>
          <w:color w:val="FB0207"/>
        </w:rPr>
        <w:t xml:space="preserve">IMPORTANT! </w:t>
      </w:r>
      <w:r>
        <w:rPr>
          <w:rFonts w:ascii="Arial" w:eastAsia="Arial" w:hAnsi="Arial" w:cs="Arial"/>
        </w:rPr>
        <w:t xml:space="preserve">A person who is continuously preparing for their future occupation, i.e. including university students up to 26 y.o. (28 y.o. for PhD. students), may apply for registration in the register only if they were included in the pension insurance (i.e. they had an employment contract, an agreement on performing work or they were a self-employed person) for at least 12 months during the 2 years preceding the application. </w:t>
      </w:r>
    </w:p>
    <w:p w:rsidR="00A33B22" w:rsidRDefault="00E36DAA" w:rsidP="00DC5B76">
      <w:pPr>
        <w:spacing w:before="120" w:after="0" w:line="240" w:lineRule="auto"/>
        <w:jc w:val="both"/>
        <w:rPr>
          <w:rFonts w:ascii="Arial" w:eastAsia="Arial" w:hAnsi="Arial" w:cs="Arial"/>
        </w:rPr>
      </w:pPr>
      <w:r>
        <w:rPr>
          <w:rFonts w:ascii="Arial" w:eastAsia="Arial" w:hAnsi="Arial" w:cs="Arial"/>
          <w:b/>
          <w:color w:val="FB0207"/>
        </w:rPr>
        <w:t>IMPORTANT!</w:t>
      </w:r>
      <w:r>
        <w:rPr>
          <w:rFonts w:ascii="Arial" w:eastAsia="Arial" w:hAnsi="Arial" w:cs="Arial"/>
        </w:rPr>
        <w:t xml:space="preserve"> Being included in the register involves certain obligations, e.g. regular attendance at meetings with employment agents. It is therefore necessary to remember that full-time study obligations (attendance) are not accepted as a justification for not attending the meetings or not accepting a job offer. If the obligations required by the Labour Office are not met, it can lead to exclusion from the register.</w:t>
      </w:r>
    </w:p>
    <w:p w:rsidR="00A33B22" w:rsidRDefault="00E36DAA" w:rsidP="00DC5B76">
      <w:pPr>
        <w:spacing w:before="120" w:after="0" w:line="240" w:lineRule="auto"/>
        <w:jc w:val="both"/>
        <w:rPr>
          <w:rFonts w:ascii="Arial" w:eastAsia="Arial" w:hAnsi="Arial" w:cs="Arial"/>
        </w:rPr>
      </w:pPr>
      <w:r>
        <w:rPr>
          <w:rFonts w:ascii="Arial" w:eastAsia="Arial" w:hAnsi="Arial" w:cs="Arial"/>
          <w:b/>
          <w:color w:val="FB0207"/>
        </w:rPr>
        <w:t xml:space="preserve">IMPORTANT! </w:t>
      </w:r>
      <w:r>
        <w:rPr>
          <w:rFonts w:ascii="Arial" w:eastAsia="Arial" w:hAnsi="Arial" w:cs="Arial"/>
        </w:rPr>
        <w:t xml:space="preserve">If you are an international student from non-EU country and you do not have the permanent residence card in the Czech Republic, </w:t>
      </w:r>
      <w:r>
        <w:rPr>
          <w:rFonts w:ascii="Arial" w:eastAsia="Arial" w:hAnsi="Arial" w:cs="Arial"/>
          <w:b/>
        </w:rPr>
        <w:t>you cannot</w:t>
      </w:r>
      <w:r>
        <w:rPr>
          <w:rFonts w:ascii="Arial" w:eastAsia="Arial" w:hAnsi="Arial" w:cs="Arial"/>
        </w:rPr>
        <w:t xml:space="preserve"> apply for registration in the Labour Office register.</w:t>
      </w:r>
    </w:p>
    <w:p w:rsidR="00A33B22" w:rsidRDefault="00A33B22" w:rsidP="00DC5B76">
      <w:pPr>
        <w:spacing w:after="0" w:line="240" w:lineRule="auto"/>
        <w:jc w:val="both"/>
        <w:rPr>
          <w:rFonts w:ascii="Arial" w:eastAsia="Arial" w:hAnsi="Arial" w:cs="Arial"/>
        </w:rPr>
      </w:pPr>
    </w:p>
    <w:p w:rsidR="00A33B22" w:rsidRDefault="008003AF" w:rsidP="00DC5B76">
      <w:pPr>
        <w:spacing w:after="0" w:line="240" w:lineRule="auto"/>
        <w:jc w:val="both"/>
        <w:rPr>
          <w:rFonts w:ascii="Arial" w:eastAsia="Arial" w:hAnsi="Arial" w:cs="Arial"/>
          <w:b/>
          <w:color w:val="1155CC"/>
          <w:u w:val="single"/>
        </w:rPr>
      </w:pPr>
      <w:hyperlink r:id="rId38">
        <w:r w:rsidR="00E36DAA">
          <w:rPr>
            <w:rFonts w:ascii="Arial" w:eastAsia="Arial" w:hAnsi="Arial" w:cs="Arial"/>
            <w:b/>
            <w:color w:val="1155CC"/>
            <w:u w:val="single"/>
          </w:rPr>
          <w:t>Online Labour Office register application form</w:t>
        </w:r>
      </w:hyperlink>
    </w:p>
    <w:p w:rsidR="00DC5B76" w:rsidRPr="00DC5B76" w:rsidRDefault="00DC5B76" w:rsidP="00DC5B76">
      <w:pPr>
        <w:spacing w:before="120" w:after="0" w:line="240" w:lineRule="auto"/>
        <w:jc w:val="both"/>
        <w:rPr>
          <w:rFonts w:ascii="Arial" w:eastAsia="Arial" w:hAnsi="Arial" w:cs="Arial"/>
          <w:b/>
          <w:szCs w:val="28"/>
        </w:rPr>
      </w:pPr>
    </w:p>
    <w:p w:rsidR="00A33B22" w:rsidRDefault="00E36DAA" w:rsidP="00DC5B76">
      <w:pPr>
        <w:spacing w:after="0" w:line="240" w:lineRule="auto"/>
        <w:jc w:val="both"/>
        <w:rPr>
          <w:rFonts w:ascii="Arial" w:eastAsia="Arial" w:hAnsi="Arial" w:cs="Arial"/>
          <w:b/>
          <w:sz w:val="28"/>
          <w:szCs w:val="28"/>
        </w:rPr>
      </w:pPr>
      <w:r>
        <w:rPr>
          <w:rFonts w:ascii="Arial" w:eastAsia="Arial" w:hAnsi="Arial" w:cs="Arial"/>
          <w:b/>
          <w:sz w:val="28"/>
          <w:szCs w:val="28"/>
        </w:rPr>
        <w:t>Unemployment benefit</w:t>
      </w:r>
    </w:p>
    <w:p w:rsidR="00A33B22" w:rsidRDefault="00E36DAA" w:rsidP="00DC5B76">
      <w:pPr>
        <w:spacing w:before="120" w:after="0" w:line="240" w:lineRule="auto"/>
        <w:jc w:val="both"/>
        <w:rPr>
          <w:rFonts w:ascii="Arial" w:eastAsia="Arial" w:hAnsi="Arial" w:cs="Arial"/>
        </w:rPr>
      </w:pPr>
      <w:r>
        <w:rPr>
          <w:rFonts w:ascii="Arial" w:eastAsia="Arial" w:hAnsi="Arial" w:cs="Arial"/>
        </w:rPr>
        <w:t>The application for the unemployment benefit is included in the application for registration to Labour Office register (it is not possible to apply for the unemployment benefit separately).</w:t>
      </w:r>
    </w:p>
    <w:p w:rsidR="00A33B22" w:rsidRDefault="00A33B22" w:rsidP="00DC5B76">
      <w:pPr>
        <w:spacing w:after="0" w:line="240" w:lineRule="auto"/>
        <w:jc w:val="both"/>
        <w:rPr>
          <w:rFonts w:ascii="Arial" w:eastAsia="Arial" w:hAnsi="Arial" w:cs="Arial"/>
        </w:rPr>
      </w:pPr>
    </w:p>
    <w:p w:rsidR="00A33B22" w:rsidRDefault="00E36DAA" w:rsidP="00DC5B76">
      <w:pPr>
        <w:spacing w:after="0" w:line="240" w:lineRule="auto"/>
        <w:jc w:val="both"/>
        <w:rPr>
          <w:rFonts w:ascii="Arial" w:eastAsia="Arial" w:hAnsi="Arial" w:cs="Arial"/>
          <w:b/>
        </w:rPr>
      </w:pPr>
      <w:r>
        <w:rPr>
          <w:rFonts w:ascii="Arial" w:eastAsia="Arial" w:hAnsi="Arial" w:cs="Arial"/>
          <w:b/>
        </w:rPr>
        <w:t>Eligibility for unemployment benefit</w:t>
      </w:r>
    </w:p>
    <w:p w:rsidR="00A33B22" w:rsidRDefault="00E36DAA" w:rsidP="00DC5B76">
      <w:pPr>
        <w:spacing w:before="120" w:after="0" w:line="240" w:lineRule="auto"/>
        <w:jc w:val="both"/>
        <w:rPr>
          <w:rFonts w:ascii="Arial" w:eastAsia="Arial" w:hAnsi="Arial" w:cs="Arial"/>
        </w:rPr>
      </w:pPr>
      <w:r>
        <w:rPr>
          <w:rFonts w:ascii="Arial" w:eastAsia="Arial" w:hAnsi="Arial" w:cs="Arial"/>
        </w:rPr>
        <w:t>Students, who are included in the Labour Office register or are applying for registration (and meet the above-mentioned conditions), may also apply for the unemployment benefit.</w:t>
      </w:r>
    </w:p>
    <w:p w:rsidR="00A33B22" w:rsidRDefault="00A33B22" w:rsidP="00DC5B76">
      <w:pPr>
        <w:spacing w:after="0" w:line="240" w:lineRule="auto"/>
        <w:jc w:val="both"/>
        <w:rPr>
          <w:rFonts w:ascii="Arial" w:eastAsia="Arial" w:hAnsi="Arial" w:cs="Arial"/>
        </w:rPr>
      </w:pPr>
    </w:p>
    <w:p w:rsidR="00A33B22" w:rsidRDefault="00E36DAA" w:rsidP="00DC5B76">
      <w:pPr>
        <w:spacing w:after="0" w:line="240" w:lineRule="auto"/>
        <w:jc w:val="both"/>
        <w:rPr>
          <w:rFonts w:ascii="Arial" w:eastAsia="Arial" w:hAnsi="Arial" w:cs="Arial"/>
          <w:b/>
        </w:rPr>
      </w:pPr>
      <w:r>
        <w:rPr>
          <w:rFonts w:ascii="Arial" w:eastAsia="Arial" w:hAnsi="Arial" w:cs="Arial"/>
          <w:b/>
        </w:rPr>
        <w:t>Amount and period</w:t>
      </w:r>
    </w:p>
    <w:p w:rsidR="00A33B22" w:rsidRDefault="00E36DAA" w:rsidP="00DC5B76">
      <w:pPr>
        <w:spacing w:before="120" w:after="0" w:line="240" w:lineRule="auto"/>
        <w:jc w:val="both"/>
        <w:rPr>
          <w:rFonts w:ascii="Arial" w:eastAsia="Arial" w:hAnsi="Arial" w:cs="Arial"/>
        </w:rPr>
      </w:pPr>
      <w:r>
        <w:rPr>
          <w:rFonts w:ascii="Arial" w:eastAsia="Arial" w:hAnsi="Arial" w:cs="Arial"/>
        </w:rPr>
        <w:t>The benefit amount is based upon percentual rate of average net wage (if the person is an employee) or percentual rate of assessment base for the relevant period (if the person is self-employed).</w:t>
      </w:r>
    </w:p>
    <w:p w:rsidR="00A33B22" w:rsidRDefault="00E36DAA" w:rsidP="00DC5B76">
      <w:pPr>
        <w:spacing w:before="120" w:after="0" w:line="240" w:lineRule="auto"/>
        <w:jc w:val="both"/>
        <w:rPr>
          <w:rFonts w:ascii="Arial" w:eastAsia="Arial" w:hAnsi="Arial" w:cs="Arial"/>
        </w:rPr>
      </w:pPr>
      <w:r>
        <w:rPr>
          <w:rFonts w:ascii="Arial" w:eastAsia="Arial" w:hAnsi="Arial" w:cs="Arial"/>
        </w:rPr>
        <w:t xml:space="preserve">The benefit period is </w:t>
      </w:r>
      <w:r>
        <w:rPr>
          <w:rFonts w:ascii="Arial" w:eastAsia="Arial" w:hAnsi="Arial" w:cs="Arial"/>
          <w:b/>
        </w:rPr>
        <w:t xml:space="preserve">5 months </w:t>
      </w:r>
      <w:r>
        <w:rPr>
          <w:rFonts w:ascii="Arial" w:eastAsia="Arial" w:hAnsi="Arial" w:cs="Arial"/>
        </w:rPr>
        <w:t>for persons below the age of 50. The benefit amount is indicated in the following table:</w:t>
      </w:r>
    </w:p>
    <w:p w:rsidR="00A33B22" w:rsidRDefault="00A33B22" w:rsidP="00DC5B76">
      <w:pPr>
        <w:spacing w:after="0" w:line="240" w:lineRule="auto"/>
        <w:jc w:val="both"/>
        <w:rPr>
          <w:rFonts w:ascii="Arial" w:eastAsia="Arial" w:hAnsi="Arial" w:cs="Arial"/>
        </w:rPr>
      </w:pPr>
    </w:p>
    <w:tbl>
      <w:tblPr>
        <w:tblStyle w:val="a"/>
        <w:tblW w:w="8655" w:type="dxa"/>
        <w:jc w:val="center"/>
        <w:tblInd w:w="0" w:type="dxa"/>
        <w:tblLayout w:type="fixed"/>
        <w:tblLook w:val="0600"/>
      </w:tblPr>
      <w:tblGrid>
        <w:gridCol w:w="1977"/>
        <w:gridCol w:w="3118"/>
        <w:gridCol w:w="3560"/>
      </w:tblGrid>
      <w:tr w:rsidR="00A33B22" w:rsidTr="00025F82">
        <w:trPr>
          <w:trHeight w:val="300"/>
          <w:jc w:val="center"/>
        </w:trPr>
        <w:tc>
          <w:tcPr>
            <w:tcW w:w="1977" w:type="dxa"/>
            <w:tcBorders>
              <w:top w:val="single" w:sz="6" w:space="0" w:color="6D6D6D"/>
              <w:left w:val="single" w:sz="6" w:space="0" w:color="6D6D6D"/>
              <w:bottom w:val="single" w:sz="6" w:space="0" w:color="6D6D6D"/>
              <w:right w:val="single" w:sz="6" w:space="0" w:color="6D6D6D"/>
            </w:tcBorders>
            <w:shd w:val="clear" w:color="auto" w:fill="EFEFEF"/>
            <w:tcMar>
              <w:top w:w="60" w:type="dxa"/>
              <w:left w:w="60" w:type="dxa"/>
              <w:bottom w:w="60" w:type="dxa"/>
              <w:right w:w="60" w:type="dxa"/>
            </w:tcMar>
            <w:vAlign w:val="center"/>
          </w:tcPr>
          <w:p w:rsidR="00A33B22" w:rsidRDefault="00E36DAA">
            <w:pPr>
              <w:spacing w:after="0" w:line="276" w:lineRule="auto"/>
              <w:jc w:val="center"/>
              <w:rPr>
                <w:rFonts w:ascii="Arial" w:eastAsia="Arial" w:hAnsi="Arial" w:cs="Arial"/>
                <w:b/>
              </w:rPr>
            </w:pPr>
            <w:r>
              <w:rPr>
                <w:rFonts w:ascii="Arial" w:eastAsia="Arial" w:hAnsi="Arial" w:cs="Arial"/>
                <w:b/>
              </w:rPr>
              <w:t>Benefit period</w:t>
            </w:r>
          </w:p>
        </w:tc>
        <w:tc>
          <w:tcPr>
            <w:tcW w:w="3118" w:type="dxa"/>
            <w:tcBorders>
              <w:top w:val="single" w:sz="6" w:space="0" w:color="6D6D6D"/>
              <w:left w:val="single" w:sz="6" w:space="0" w:color="6D6D6D"/>
              <w:bottom w:val="single" w:sz="6" w:space="0" w:color="6D6D6D"/>
              <w:right w:val="single" w:sz="6" w:space="0" w:color="6D6D6D"/>
            </w:tcBorders>
            <w:shd w:val="clear" w:color="auto" w:fill="EFEFEF"/>
            <w:tcMar>
              <w:top w:w="60" w:type="dxa"/>
              <w:left w:w="60" w:type="dxa"/>
              <w:bottom w:w="60" w:type="dxa"/>
              <w:right w:w="60" w:type="dxa"/>
            </w:tcMar>
            <w:vAlign w:val="center"/>
          </w:tcPr>
          <w:p w:rsidR="00A33B22" w:rsidRDefault="00E36DAA">
            <w:pPr>
              <w:spacing w:after="0" w:line="276" w:lineRule="auto"/>
              <w:jc w:val="center"/>
              <w:rPr>
                <w:rFonts w:ascii="Arial" w:eastAsia="Arial" w:hAnsi="Arial" w:cs="Arial"/>
                <w:b/>
              </w:rPr>
            </w:pPr>
            <w:r>
              <w:rPr>
                <w:rFonts w:ascii="Arial" w:eastAsia="Arial" w:hAnsi="Arial" w:cs="Arial"/>
                <w:b/>
              </w:rPr>
              <w:t>Benefit amount – employee</w:t>
            </w:r>
          </w:p>
        </w:tc>
        <w:tc>
          <w:tcPr>
            <w:tcW w:w="3560" w:type="dxa"/>
            <w:tcBorders>
              <w:top w:val="single" w:sz="6" w:space="0" w:color="6D6D6D"/>
              <w:left w:val="single" w:sz="6" w:space="0" w:color="6D6D6D"/>
              <w:bottom w:val="single" w:sz="6" w:space="0" w:color="6D6D6D"/>
              <w:right w:val="single" w:sz="6" w:space="0" w:color="6D6D6D"/>
            </w:tcBorders>
            <w:shd w:val="clear" w:color="auto" w:fill="EFEFEF"/>
            <w:tcMar>
              <w:top w:w="60" w:type="dxa"/>
              <w:left w:w="60" w:type="dxa"/>
              <w:bottom w:w="60" w:type="dxa"/>
              <w:right w:w="60" w:type="dxa"/>
            </w:tcMar>
            <w:vAlign w:val="center"/>
          </w:tcPr>
          <w:p w:rsidR="00A33B22" w:rsidRDefault="00E36DAA">
            <w:pPr>
              <w:spacing w:after="0" w:line="276" w:lineRule="auto"/>
              <w:jc w:val="center"/>
              <w:rPr>
                <w:rFonts w:ascii="Arial" w:eastAsia="Arial" w:hAnsi="Arial" w:cs="Arial"/>
                <w:b/>
              </w:rPr>
            </w:pPr>
            <w:r>
              <w:rPr>
                <w:rFonts w:ascii="Arial" w:eastAsia="Arial" w:hAnsi="Arial" w:cs="Arial"/>
                <w:b/>
              </w:rPr>
              <w:t>Benefit amount – self-employed</w:t>
            </w:r>
          </w:p>
        </w:tc>
      </w:tr>
      <w:tr w:rsidR="00A33B22" w:rsidTr="00025F82">
        <w:trPr>
          <w:trHeight w:val="300"/>
          <w:jc w:val="center"/>
        </w:trPr>
        <w:tc>
          <w:tcPr>
            <w:tcW w:w="1977"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1</w:t>
            </w:r>
            <w:r w:rsidR="007C099B" w:rsidRPr="00025F82">
              <w:rPr>
                <w:rFonts w:ascii="Arial" w:eastAsia="Arial" w:hAnsi="Arial" w:cs="Arial"/>
                <w:sz w:val="20"/>
                <w:vertAlign w:val="superscript"/>
              </w:rPr>
              <w:t>st</w:t>
            </w:r>
            <w:r w:rsidR="007C099B" w:rsidRPr="00025F82">
              <w:rPr>
                <w:rFonts w:ascii="Arial" w:eastAsia="Arial" w:hAnsi="Arial" w:cs="Arial"/>
                <w:sz w:val="20"/>
              </w:rPr>
              <w:t xml:space="preserve"> </w:t>
            </w:r>
            <w:r w:rsidRPr="00025F82">
              <w:rPr>
                <w:rFonts w:ascii="Arial" w:eastAsia="Arial" w:hAnsi="Arial" w:cs="Arial"/>
                <w:sz w:val="20"/>
              </w:rPr>
              <w:t>–2</w:t>
            </w:r>
            <w:r w:rsidR="007C099B" w:rsidRPr="00025F82">
              <w:rPr>
                <w:rFonts w:ascii="Arial" w:eastAsia="Arial" w:hAnsi="Arial" w:cs="Arial"/>
                <w:sz w:val="20"/>
                <w:vertAlign w:val="superscript"/>
              </w:rPr>
              <w:t>nd</w:t>
            </w:r>
            <w:r w:rsidR="007C099B" w:rsidRPr="00025F82">
              <w:rPr>
                <w:rFonts w:ascii="Arial" w:eastAsia="Arial" w:hAnsi="Arial" w:cs="Arial"/>
                <w:sz w:val="20"/>
              </w:rPr>
              <w:t xml:space="preserve"> month</w:t>
            </w:r>
          </w:p>
        </w:tc>
        <w:tc>
          <w:tcPr>
            <w:tcW w:w="3118"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65 % of average net wage</w:t>
            </w:r>
          </w:p>
        </w:tc>
        <w:tc>
          <w:tcPr>
            <w:tcW w:w="3560"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65 % of assessment base</w:t>
            </w:r>
          </w:p>
        </w:tc>
      </w:tr>
      <w:tr w:rsidR="00A33B22" w:rsidTr="00025F82">
        <w:trPr>
          <w:trHeight w:val="300"/>
          <w:jc w:val="center"/>
        </w:trPr>
        <w:tc>
          <w:tcPr>
            <w:tcW w:w="1977"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7C099B">
            <w:pPr>
              <w:spacing w:after="0" w:line="276" w:lineRule="auto"/>
              <w:jc w:val="center"/>
              <w:rPr>
                <w:rFonts w:ascii="Arial" w:eastAsia="Arial" w:hAnsi="Arial" w:cs="Arial"/>
                <w:sz w:val="20"/>
              </w:rPr>
            </w:pPr>
            <w:r w:rsidRPr="00025F82">
              <w:rPr>
                <w:rFonts w:ascii="Arial" w:eastAsia="Arial" w:hAnsi="Arial" w:cs="Arial"/>
                <w:sz w:val="20"/>
              </w:rPr>
              <w:t>2</w:t>
            </w:r>
            <w:r w:rsidRPr="00025F82">
              <w:rPr>
                <w:rFonts w:ascii="Arial" w:eastAsia="Arial" w:hAnsi="Arial" w:cs="Arial"/>
                <w:sz w:val="20"/>
                <w:vertAlign w:val="superscript"/>
              </w:rPr>
              <w:t>nd</w:t>
            </w:r>
            <w:r w:rsidRPr="00025F82">
              <w:rPr>
                <w:rFonts w:ascii="Arial" w:eastAsia="Arial" w:hAnsi="Arial" w:cs="Arial"/>
                <w:sz w:val="20"/>
              </w:rPr>
              <w:t xml:space="preserve"> – 4</w:t>
            </w:r>
            <w:r w:rsidRPr="00025F82">
              <w:rPr>
                <w:rFonts w:ascii="Arial" w:eastAsia="Arial" w:hAnsi="Arial" w:cs="Arial"/>
                <w:sz w:val="20"/>
                <w:vertAlign w:val="superscript"/>
              </w:rPr>
              <w:t>th</w:t>
            </w:r>
            <w:r w:rsidRPr="00025F82">
              <w:rPr>
                <w:rFonts w:ascii="Arial" w:eastAsia="Arial" w:hAnsi="Arial" w:cs="Arial"/>
                <w:sz w:val="20"/>
              </w:rPr>
              <w:t xml:space="preserve"> </w:t>
            </w:r>
            <w:r w:rsidR="00E36DAA" w:rsidRPr="00025F82">
              <w:rPr>
                <w:rFonts w:ascii="Arial" w:eastAsia="Arial" w:hAnsi="Arial" w:cs="Arial"/>
                <w:sz w:val="20"/>
              </w:rPr>
              <w:t>month</w:t>
            </w:r>
          </w:p>
        </w:tc>
        <w:tc>
          <w:tcPr>
            <w:tcW w:w="3118"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50 % of average net wage</w:t>
            </w:r>
          </w:p>
        </w:tc>
        <w:tc>
          <w:tcPr>
            <w:tcW w:w="3560"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50 % of assessment base</w:t>
            </w:r>
          </w:p>
        </w:tc>
      </w:tr>
      <w:tr w:rsidR="00A33B22" w:rsidTr="00025F82">
        <w:trPr>
          <w:trHeight w:val="300"/>
          <w:jc w:val="center"/>
        </w:trPr>
        <w:tc>
          <w:tcPr>
            <w:tcW w:w="1977"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7C099B">
            <w:pPr>
              <w:spacing w:after="0" w:line="276" w:lineRule="auto"/>
              <w:jc w:val="center"/>
              <w:rPr>
                <w:rFonts w:ascii="Arial" w:eastAsia="Arial" w:hAnsi="Arial" w:cs="Arial"/>
                <w:sz w:val="20"/>
              </w:rPr>
            </w:pPr>
            <w:r w:rsidRPr="00025F82">
              <w:rPr>
                <w:rFonts w:ascii="Arial" w:eastAsia="Arial" w:hAnsi="Arial" w:cs="Arial"/>
                <w:sz w:val="20"/>
              </w:rPr>
              <w:t>5</w:t>
            </w:r>
            <w:r w:rsidRPr="00025F82">
              <w:rPr>
                <w:rFonts w:ascii="Arial" w:eastAsia="Arial" w:hAnsi="Arial" w:cs="Arial"/>
                <w:sz w:val="20"/>
                <w:vertAlign w:val="superscript"/>
              </w:rPr>
              <w:t>th</w:t>
            </w:r>
            <w:r w:rsidRPr="00025F82">
              <w:rPr>
                <w:rFonts w:ascii="Arial" w:eastAsia="Arial" w:hAnsi="Arial" w:cs="Arial"/>
                <w:sz w:val="20"/>
              </w:rPr>
              <w:t xml:space="preserve"> </w:t>
            </w:r>
            <w:r w:rsidR="00E36DAA" w:rsidRPr="00025F82">
              <w:rPr>
                <w:rFonts w:ascii="Arial" w:eastAsia="Arial" w:hAnsi="Arial" w:cs="Arial"/>
                <w:sz w:val="20"/>
              </w:rPr>
              <w:t>month</w:t>
            </w:r>
          </w:p>
        </w:tc>
        <w:tc>
          <w:tcPr>
            <w:tcW w:w="3118"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54 % of average net wage</w:t>
            </w:r>
          </w:p>
        </w:tc>
        <w:tc>
          <w:tcPr>
            <w:tcW w:w="3560"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45 % of assessment base</w:t>
            </w:r>
          </w:p>
        </w:tc>
      </w:tr>
    </w:tbl>
    <w:p w:rsidR="00A33B22" w:rsidRPr="00DC5B76" w:rsidRDefault="00E36DAA" w:rsidP="00DC5B76">
      <w:pPr>
        <w:spacing w:after="0" w:line="240" w:lineRule="auto"/>
        <w:jc w:val="both"/>
        <w:rPr>
          <w:rFonts w:ascii="Arial" w:eastAsia="Arial" w:hAnsi="Arial" w:cs="Arial"/>
        </w:rPr>
      </w:pPr>
      <w:r w:rsidRPr="00DC5B76">
        <w:rPr>
          <w:rFonts w:ascii="Arial" w:eastAsia="Arial" w:hAnsi="Arial" w:cs="Arial"/>
        </w:rPr>
        <w:t>The average net wage is calculated on the basis of the last employment before submitting the application for the unemployment benefit. If you are a self-employed person, you calculate your assessment base on your own. The lowest assessment base for 2019 is 50 % of the tax base (i.e. the amount you get after subtracting your expenses from your income).</w:t>
      </w:r>
    </w:p>
    <w:p w:rsidR="00A33B22" w:rsidRPr="00DC5B76" w:rsidRDefault="00A33B22" w:rsidP="00DC5B76">
      <w:pPr>
        <w:spacing w:after="0" w:line="240" w:lineRule="auto"/>
        <w:jc w:val="both"/>
        <w:rPr>
          <w:rFonts w:ascii="Arial" w:eastAsia="Arial" w:hAnsi="Arial" w:cs="Arial"/>
        </w:rPr>
      </w:pPr>
    </w:p>
    <w:p w:rsidR="00A33B22" w:rsidRPr="00DC5B76" w:rsidRDefault="00E36DAA" w:rsidP="00DC5B76">
      <w:pPr>
        <w:spacing w:after="0" w:line="240" w:lineRule="auto"/>
        <w:jc w:val="both"/>
        <w:rPr>
          <w:rFonts w:ascii="Arial" w:eastAsia="Arial" w:hAnsi="Arial" w:cs="Arial"/>
          <w:b/>
        </w:rPr>
      </w:pPr>
      <w:r w:rsidRPr="00DC5B76">
        <w:rPr>
          <w:rFonts w:ascii="Arial" w:eastAsia="Arial" w:hAnsi="Arial" w:cs="Arial"/>
          <w:b/>
        </w:rPr>
        <w:t>Further information:</w:t>
      </w:r>
    </w:p>
    <w:p w:rsidR="00A33B22" w:rsidRPr="00DC5B76" w:rsidRDefault="00E36DAA" w:rsidP="00DC5B76">
      <w:pPr>
        <w:spacing w:after="0" w:line="240" w:lineRule="auto"/>
        <w:jc w:val="both"/>
        <w:rPr>
          <w:rFonts w:ascii="Arial" w:eastAsia="Arial" w:hAnsi="Arial" w:cs="Arial"/>
        </w:rPr>
      </w:pPr>
      <w:r w:rsidRPr="00DC5B76">
        <w:rPr>
          <w:rFonts w:ascii="Arial" w:eastAsia="Arial" w:hAnsi="Arial" w:cs="Arial"/>
        </w:rPr>
        <w:t>Q &amp; A – what (not) to do in case of losing job or employment activity – can be found</w:t>
      </w:r>
      <w:hyperlink r:id="rId39">
        <w:r w:rsidRPr="00DC5B76">
          <w:rPr>
            <w:rFonts w:ascii="Arial" w:eastAsia="Arial" w:hAnsi="Arial" w:cs="Arial"/>
          </w:rPr>
          <w:t xml:space="preserve"> </w:t>
        </w:r>
      </w:hyperlink>
      <w:hyperlink r:id="rId40">
        <w:r w:rsidRPr="00DC5B76">
          <w:rPr>
            <w:rFonts w:ascii="Arial" w:eastAsia="Arial" w:hAnsi="Arial" w:cs="Arial"/>
            <w:b/>
            <w:color w:val="0000FF"/>
            <w:u w:val="single"/>
          </w:rPr>
          <w:t>HERE</w:t>
        </w:r>
      </w:hyperlink>
      <w:r w:rsidRPr="00DC5B76">
        <w:rPr>
          <w:rFonts w:ascii="Arial" w:eastAsia="Arial" w:hAnsi="Arial" w:cs="Arial"/>
        </w:rPr>
        <w:t>. Information on the unemployment benefit is available</w:t>
      </w:r>
      <w:hyperlink r:id="rId41">
        <w:r w:rsidRPr="00DC5B76">
          <w:rPr>
            <w:rFonts w:ascii="Arial" w:eastAsia="Arial" w:hAnsi="Arial" w:cs="Arial"/>
          </w:rPr>
          <w:t xml:space="preserve"> </w:t>
        </w:r>
      </w:hyperlink>
      <w:hyperlink r:id="rId42">
        <w:r w:rsidRPr="00DC5B76">
          <w:rPr>
            <w:rFonts w:ascii="Arial" w:eastAsia="Arial" w:hAnsi="Arial" w:cs="Arial"/>
            <w:b/>
            <w:color w:val="0000FF"/>
            <w:u w:val="single"/>
          </w:rPr>
          <w:t>HERE</w:t>
        </w:r>
      </w:hyperlink>
      <w:r w:rsidRPr="00DC5B76">
        <w:rPr>
          <w:rFonts w:ascii="Arial" w:eastAsia="Arial" w:hAnsi="Arial" w:cs="Arial"/>
        </w:rPr>
        <w:t>.</w:t>
      </w:r>
    </w:p>
    <w:p w:rsidR="00A33B22" w:rsidRPr="00DC5B76" w:rsidRDefault="00E36DAA" w:rsidP="00DC5B76">
      <w:pPr>
        <w:spacing w:after="0" w:line="240" w:lineRule="auto"/>
        <w:jc w:val="both"/>
        <w:rPr>
          <w:rFonts w:ascii="Arial" w:eastAsia="Arial" w:hAnsi="Arial" w:cs="Arial"/>
          <w:b/>
        </w:rPr>
      </w:pPr>
      <w:r w:rsidRPr="00DC5B76">
        <w:rPr>
          <w:rFonts w:ascii="Arial" w:eastAsia="Arial" w:hAnsi="Arial" w:cs="Arial"/>
        </w:rPr>
        <w:t xml:space="preserve">Online calculator of the unemployment benefit is available at </w:t>
      </w:r>
      <w:r w:rsidRPr="00DC5B76">
        <w:rPr>
          <w:rFonts w:ascii="Arial" w:eastAsia="Arial" w:hAnsi="Arial" w:cs="Arial"/>
          <w:i/>
        </w:rPr>
        <w:t>peníze.cz</w:t>
      </w:r>
      <w:hyperlink r:id="rId43">
        <w:r w:rsidRPr="00DC5B76">
          <w:rPr>
            <w:rFonts w:ascii="Arial" w:eastAsia="Arial" w:hAnsi="Arial" w:cs="Arial"/>
            <w:i/>
          </w:rPr>
          <w:t xml:space="preserve"> </w:t>
        </w:r>
      </w:hyperlink>
      <w:hyperlink r:id="rId44">
        <w:r w:rsidRPr="00DC5B76">
          <w:rPr>
            <w:rFonts w:ascii="Arial" w:eastAsia="Arial" w:hAnsi="Arial" w:cs="Arial"/>
            <w:b/>
            <w:color w:val="0000FF"/>
            <w:u w:val="single"/>
          </w:rPr>
          <w:t>HERE</w:t>
        </w:r>
      </w:hyperlink>
      <w:r w:rsidRPr="00DC5B76">
        <w:rPr>
          <w:rFonts w:ascii="Arial" w:eastAsia="Arial" w:hAnsi="Arial" w:cs="Arial"/>
          <w:b/>
        </w:rPr>
        <w:t>.</w:t>
      </w:r>
    </w:p>
    <w:p w:rsidR="00A33B22" w:rsidRPr="00DC5B76" w:rsidRDefault="008003AF" w:rsidP="00DC5B76">
      <w:pPr>
        <w:spacing w:after="0" w:line="240" w:lineRule="auto"/>
        <w:jc w:val="both"/>
        <w:rPr>
          <w:rFonts w:ascii="Arial" w:eastAsia="Arial" w:hAnsi="Arial" w:cs="Arial"/>
          <w:b/>
          <w:color w:val="1155CC"/>
          <w:u w:val="single"/>
        </w:rPr>
      </w:pPr>
      <w:hyperlink r:id="rId45">
        <w:r w:rsidR="00E36DAA" w:rsidRPr="00DC5B76">
          <w:rPr>
            <w:rFonts w:ascii="Arial" w:eastAsia="Arial" w:hAnsi="Arial" w:cs="Arial"/>
            <w:b/>
            <w:color w:val="1155CC"/>
            <w:u w:val="single"/>
          </w:rPr>
          <w:t>Online unemployment benefit application form</w:t>
        </w:r>
      </w:hyperlink>
    </w:p>
    <w:p w:rsidR="00A33B22" w:rsidRDefault="00A33B22" w:rsidP="00DC5B76">
      <w:pPr>
        <w:spacing w:after="0" w:line="240" w:lineRule="auto"/>
        <w:jc w:val="both"/>
        <w:rPr>
          <w:rFonts w:ascii="Arial" w:eastAsia="Arial" w:hAnsi="Arial" w:cs="Arial"/>
        </w:rPr>
      </w:pPr>
    </w:p>
    <w:p w:rsidR="00DC5B76" w:rsidRPr="00DC5B76" w:rsidRDefault="00DC5B76" w:rsidP="00DC5B76">
      <w:pPr>
        <w:spacing w:after="0" w:line="240" w:lineRule="auto"/>
        <w:jc w:val="both"/>
        <w:rPr>
          <w:rFonts w:ascii="Arial" w:eastAsia="Arial" w:hAnsi="Arial" w:cs="Arial"/>
        </w:rPr>
      </w:pPr>
    </w:p>
    <w:p w:rsidR="00A33B22" w:rsidRPr="00DC5B76" w:rsidRDefault="00E36DAA" w:rsidP="00DC5B76">
      <w:pPr>
        <w:spacing w:after="0" w:line="240" w:lineRule="auto"/>
        <w:jc w:val="both"/>
        <w:rPr>
          <w:rFonts w:ascii="Arial" w:eastAsia="Arial" w:hAnsi="Arial" w:cs="Arial"/>
          <w:b/>
          <w:sz w:val="28"/>
          <w:szCs w:val="28"/>
        </w:rPr>
      </w:pPr>
      <w:r w:rsidRPr="00DC5B76">
        <w:rPr>
          <w:rFonts w:ascii="Arial" w:eastAsia="Arial" w:hAnsi="Arial" w:cs="Arial"/>
          <w:b/>
          <w:sz w:val="28"/>
          <w:szCs w:val="28"/>
        </w:rPr>
        <w:t xml:space="preserve">State social </w:t>
      </w:r>
      <w:r w:rsidR="00DC5B76">
        <w:rPr>
          <w:rFonts w:ascii="Arial" w:eastAsia="Arial" w:hAnsi="Arial" w:cs="Arial"/>
          <w:b/>
          <w:sz w:val="28"/>
          <w:szCs w:val="28"/>
        </w:rPr>
        <w:t>support</w:t>
      </w:r>
    </w:p>
    <w:p w:rsidR="00A33B22" w:rsidRPr="00DC5B76" w:rsidRDefault="00A33B22" w:rsidP="00DC5B76">
      <w:pPr>
        <w:spacing w:after="0" w:line="240" w:lineRule="auto"/>
        <w:jc w:val="both"/>
        <w:rPr>
          <w:rFonts w:ascii="Arial" w:eastAsia="Arial" w:hAnsi="Arial" w:cs="Arial"/>
        </w:rPr>
      </w:pPr>
    </w:p>
    <w:p w:rsidR="00A33B22" w:rsidRPr="00DC5B76" w:rsidRDefault="00E36DAA" w:rsidP="00DC5B76">
      <w:pPr>
        <w:spacing w:after="0" w:line="240" w:lineRule="auto"/>
        <w:jc w:val="both"/>
        <w:rPr>
          <w:rFonts w:ascii="Arial" w:eastAsia="Arial" w:hAnsi="Arial" w:cs="Arial"/>
          <w:b/>
          <w:sz w:val="24"/>
          <w:szCs w:val="24"/>
        </w:rPr>
      </w:pPr>
      <w:r w:rsidRPr="00DC5B76">
        <w:rPr>
          <w:rFonts w:ascii="Arial" w:eastAsia="Arial" w:hAnsi="Arial" w:cs="Arial"/>
          <w:b/>
          <w:sz w:val="24"/>
          <w:szCs w:val="24"/>
        </w:rPr>
        <w:t>Child benefit</w:t>
      </w:r>
    </w:p>
    <w:p w:rsidR="00A33B22" w:rsidRPr="00DC5B76" w:rsidRDefault="00A33B22" w:rsidP="00DC5B76">
      <w:pPr>
        <w:spacing w:after="0" w:line="240" w:lineRule="auto"/>
        <w:jc w:val="both"/>
        <w:rPr>
          <w:rFonts w:ascii="Arial" w:eastAsia="Arial" w:hAnsi="Arial" w:cs="Arial"/>
        </w:rPr>
      </w:pPr>
    </w:p>
    <w:p w:rsidR="00A33B22" w:rsidRPr="00DC5B76" w:rsidRDefault="00E36DAA" w:rsidP="00DC5B76">
      <w:pPr>
        <w:spacing w:after="0" w:line="240" w:lineRule="auto"/>
        <w:jc w:val="both"/>
        <w:rPr>
          <w:rFonts w:ascii="Arial" w:eastAsia="Arial" w:hAnsi="Arial" w:cs="Arial"/>
          <w:b/>
        </w:rPr>
      </w:pPr>
      <w:r w:rsidRPr="00DC5B76">
        <w:rPr>
          <w:rFonts w:ascii="Arial" w:eastAsia="Arial" w:hAnsi="Arial" w:cs="Arial"/>
          <w:b/>
        </w:rPr>
        <w:t>Eligibility for child benefit</w:t>
      </w:r>
    </w:p>
    <w:p w:rsidR="00A33B22" w:rsidRPr="00DC5B76" w:rsidRDefault="00E36DAA" w:rsidP="00DC5B76">
      <w:pPr>
        <w:spacing w:before="120" w:after="0" w:line="240" w:lineRule="auto"/>
        <w:jc w:val="both"/>
        <w:rPr>
          <w:rFonts w:ascii="Arial" w:eastAsia="Arial" w:hAnsi="Arial" w:cs="Arial"/>
        </w:rPr>
      </w:pPr>
      <w:r w:rsidRPr="00DC5B76">
        <w:rPr>
          <w:rFonts w:ascii="Arial" w:eastAsia="Arial" w:hAnsi="Arial" w:cs="Arial"/>
        </w:rPr>
        <w:t xml:space="preserve">If you are a parent of one or more child(ren) under the age of 18 or you are a full-time student under the age of 26 and your monthly income is </w:t>
      </w:r>
      <w:r w:rsidRPr="00DC5B76">
        <w:rPr>
          <w:rFonts w:ascii="Arial" w:eastAsia="Arial" w:hAnsi="Arial" w:cs="Arial"/>
          <w:b/>
        </w:rPr>
        <w:t>below</w:t>
      </w:r>
      <w:r w:rsidRPr="00DC5B76">
        <w:rPr>
          <w:rFonts w:ascii="Arial" w:eastAsia="Arial" w:hAnsi="Arial" w:cs="Arial"/>
        </w:rPr>
        <w:t xml:space="preserve"> </w:t>
      </w:r>
      <w:r w:rsidRPr="00DC5B76">
        <w:rPr>
          <w:rFonts w:ascii="Arial" w:eastAsia="Arial" w:hAnsi="Arial" w:cs="Arial"/>
          <w:b/>
        </w:rPr>
        <w:t>2.7x</w:t>
      </w:r>
      <w:hyperlink r:id="rId46">
        <w:r w:rsidRPr="00DC5B76">
          <w:rPr>
            <w:rFonts w:ascii="Arial" w:eastAsia="Arial" w:hAnsi="Arial" w:cs="Arial"/>
            <w:b/>
          </w:rPr>
          <w:t xml:space="preserve"> </w:t>
        </w:r>
      </w:hyperlink>
      <w:hyperlink r:id="rId47">
        <w:r w:rsidRPr="00DC5B76">
          <w:rPr>
            <w:rFonts w:ascii="Arial" w:eastAsia="Arial" w:hAnsi="Arial" w:cs="Arial"/>
            <w:b/>
            <w:color w:val="0000FF"/>
            <w:u w:val="single"/>
          </w:rPr>
          <w:t>basic subsistence level</w:t>
        </w:r>
      </w:hyperlink>
      <w:r w:rsidRPr="00DC5B76">
        <w:rPr>
          <w:rFonts w:ascii="Arial" w:eastAsia="Arial" w:hAnsi="Arial" w:cs="Arial"/>
          <w:b/>
        </w:rPr>
        <w:t xml:space="preserve"> </w:t>
      </w:r>
      <w:r w:rsidRPr="00DC5B76">
        <w:rPr>
          <w:rFonts w:ascii="Arial" w:eastAsia="Arial" w:hAnsi="Arial" w:cs="Arial"/>
        </w:rPr>
        <w:t>(CZK 3,860), you may apply for a child benefit at the</w:t>
      </w:r>
      <w:hyperlink r:id="rId48">
        <w:r w:rsidRPr="00DC5B76">
          <w:rPr>
            <w:rFonts w:ascii="Arial" w:eastAsia="Arial" w:hAnsi="Arial" w:cs="Arial"/>
          </w:rPr>
          <w:t xml:space="preserve"> </w:t>
        </w:r>
      </w:hyperlink>
      <w:hyperlink r:id="rId49">
        <w:r w:rsidRPr="00DC5B76">
          <w:rPr>
            <w:rFonts w:ascii="Arial" w:eastAsia="Arial" w:hAnsi="Arial" w:cs="Arial"/>
            <w:b/>
            <w:color w:val="0000FF"/>
            <w:u w:val="single"/>
          </w:rPr>
          <w:t>regional branch</w:t>
        </w:r>
      </w:hyperlink>
      <w:r w:rsidRPr="00DC5B76">
        <w:rPr>
          <w:rFonts w:ascii="Arial" w:eastAsia="Arial" w:hAnsi="Arial" w:cs="Arial"/>
        </w:rPr>
        <w:t xml:space="preserve"> of the Labour Office according to your place of residence.</w:t>
      </w:r>
    </w:p>
    <w:p w:rsidR="00A33B22" w:rsidRPr="00DC5B76" w:rsidRDefault="00E36DAA" w:rsidP="00DC5B76">
      <w:pPr>
        <w:spacing w:before="120" w:after="0" w:line="240" w:lineRule="auto"/>
        <w:jc w:val="both"/>
        <w:rPr>
          <w:rFonts w:ascii="Arial" w:eastAsia="Arial" w:hAnsi="Arial" w:cs="Arial"/>
        </w:rPr>
      </w:pPr>
      <w:r w:rsidRPr="00DC5B76">
        <w:rPr>
          <w:rFonts w:ascii="Arial" w:eastAsia="Arial" w:hAnsi="Arial" w:cs="Arial"/>
        </w:rPr>
        <w:t>The child benefit amount is granted either at the basic rate or the increased rate in case you prove that your income is at least equal to the basic subsistence (CZK 3,860). The income includes the</w:t>
      </w:r>
      <w:hyperlink r:id="rId50">
        <w:r w:rsidRPr="00DC5B76">
          <w:rPr>
            <w:rFonts w:ascii="Arial" w:eastAsia="Arial" w:hAnsi="Arial" w:cs="Arial"/>
          </w:rPr>
          <w:t xml:space="preserve"> </w:t>
        </w:r>
      </w:hyperlink>
      <w:hyperlink r:id="rId51">
        <w:r w:rsidRPr="00DC5B76">
          <w:rPr>
            <w:rFonts w:ascii="Arial" w:eastAsia="Arial" w:hAnsi="Arial" w:cs="Arial"/>
            <w:b/>
            <w:color w:val="0000FF"/>
            <w:u w:val="single"/>
          </w:rPr>
          <w:t>parental benefit</w:t>
        </w:r>
      </w:hyperlink>
      <w:r w:rsidRPr="00DC5B76">
        <w:rPr>
          <w:rFonts w:ascii="Arial" w:eastAsia="Arial" w:hAnsi="Arial" w:cs="Arial"/>
          <w:b/>
        </w:rPr>
        <w:t xml:space="preserve"> </w:t>
      </w:r>
      <w:r w:rsidRPr="00DC5B76">
        <w:rPr>
          <w:rFonts w:ascii="Arial" w:eastAsia="Arial" w:hAnsi="Arial" w:cs="Arial"/>
        </w:rPr>
        <w:t>as well. The total child benefit amount depends on the child’s age, see the table below:</w:t>
      </w:r>
    </w:p>
    <w:p w:rsidR="00A33B22" w:rsidRDefault="00A33B22">
      <w:pPr>
        <w:spacing w:after="0" w:line="276" w:lineRule="auto"/>
        <w:jc w:val="both"/>
        <w:rPr>
          <w:rFonts w:ascii="Arial" w:eastAsia="Arial" w:hAnsi="Arial" w:cs="Arial"/>
        </w:rPr>
      </w:pPr>
    </w:p>
    <w:tbl>
      <w:tblPr>
        <w:tblStyle w:val="a0"/>
        <w:tblW w:w="6088" w:type="dxa"/>
        <w:jc w:val="center"/>
        <w:tblInd w:w="0" w:type="dxa"/>
        <w:tblLayout w:type="fixed"/>
        <w:tblLook w:val="0600"/>
      </w:tblPr>
      <w:tblGrid>
        <w:gridCol w:w="1380"/>
        <w:gridCol w:w="2156"/>
        <w:gridCol w:w="2552"/>
      </w:tblGrid>
      <w:tr w:rsidR="00A33B22" w:rsidTr="007C099B">
        <w:trPr>
          <w:trHeight w:val="300"/>
          <w:jc w:val="center"/>
        </w:trPr>
        <w:tc>
          <w:tcPr>
            <w:tcW w:w="1380" w:type="dxa"/>
            <w:tcBorders>
              <w:top w:val="single" w:sz="6" w:space="0" w:color="6D6D6D"/>
              <w:left w:val="single" w:sz="6" w:space="0" w:color="6D6D6D"/>
              <w:bottom w:val="single" w:sz="6" w:space="0" w:color="6D6D6D"/>
              <w:right w:val="single" w:sz="6" w:space="0" w:color="6D6D6D"/>
            </w:tcBorders>
            <w:shd w:val="clear" w:color="auto" w:fill="ECECEC"/>
            <w:tcMar>
              <w:top w:w="60" w:type="dxa"/>
              <w:left w:w="60" w:type="dxa"/>
              <w:bottom w:w="60" w:type="dxa"/>
              <w:right w:w="60" w:type="dxa"/>
            </w:tcMar>
          </w:tcPr>
          <w:p w:rsidR="00A33B22" w:rsidRDefault="00E36DAA">
            <w:pPr>
              <w:spacing w:after="0" w:line="276" w:lineRule="auto"/>
              <w:jc w:val="center"/>
              <w:rPr>
                <w:rFonts w:ascii="Arial" w:eastAsia="Arial" w:hAnsi="Arial" w:cs="Arial"/>
                <w:b/>
              </w:rPr>
            </w:pPr>
            <w:r>
              <w:rPr>
                <w:rFonts w:ascii="Arial" w:eastAsia="Arial" w:hAnsi="Arial" w:cs="Arial"/>
                <w:b/>
              </w:rPr>
              <w:t>Child’s age</w:t>
            </w:r>
          </w:p>
        </w:tc>
        <w:tc>
          <w:tcPr>
            <w:tcW w:w="2156" w:type="dxa"/>
            <w:tcBorders>
              <w:top w:val="single" w:sz="6" w:space="0" w:color="6D6D6D"/>
              <w:left w:val="single" w:sz="6" w:space="0" w:color="6D6D6D"/>
              <w:bottom w:val="single" w:sz="6" w:space="0" w:color="6D6D6D"/>
              <w:right w:val="single" w:sz="6" w:space="0" w:color="6D6D6D"/>
            </w:tcBorders>
            <w:shd w:val="clear" w:color="auto" w:fill="ECECEC"/>
            <w:tcMar>
              <w:top w:w="60" w:type="dxa"/>
              <w:left w:w="60" w:type="dxa"/>
              <w:bottom w:w="60" w:type="dxa"/>
              <w:right w:w="60" w:type="dxa"/>
            </w:tcMar>
            <w:vAlign w:val="center"/>
          </w:tcPr>
          <w:p w:rsidR="00A33B22" w:rsidRDefault="00E36DAA">
            <w:pPr>
              <w:spacing w:after="0" w:line="276" w:lineRule="auto"/>
              <w:jc w:val="center"/>
              <w:rPr>
                <w:rFonts w:ascii="Arial" w:eastAsia="Arial" w:hAnsi="Arial" w:cs="Arial"/>
                <w:b/>
              </w:rPr>
            </w:pPr>
            <w:r>
              <w:rPr>
                <w:rFonts w:ascii="Arial" w:eastAsia="Arial" w:hAnsi="Arial" w:cs="Arial"/>
                <w:b/>
              </w:rPr>
              <w:t>Basic rate in CZK</w:t>
            </w:r>
          </w:p>
        </w:tc>
        <w:tc>
          <w:tcPr>
            <w:tcW w:w="2552" w:type="dxa"/>
            <w:tcBorders>
              <w:top w:val="single" w:sz="6" w:space="0" w:color="6D6D6D"/>
              <w:left w:val="single" w:sz="6" w:space="0" w:color="6D6D6D"/>
              <w:bottom w:val="single" w:sz="6" w:space="0" w:color="6D6D6D"/>
              <w:right w:val="single" w:sz="6" w:space="0" w:color="6D6D6D"/>
            </w:tcBorders>
            <w:shd w:val="clear" w:color="auto" w:fill="ECECEC"/>
            <w:tcMar>
              <w:top w:w="60" w:type="dxa"/>
              <w:left w:w="60" w:type="dxa"/>
              <w:bottom w:w="60" w:type="dxa"/>
              <w:right w:w="60" w:type="dxa"/>
            </w:tcMar>
            <w:vAlign w:val="center"/>
          </w:tcPr>
          <w:p w:rsidR="00A33B22" w:rsidRDefault="00E36DAA">
            <w:pPr>
              <w:spacing w:after="0" w:line="276" w:lineRule="auto"/>
              <w:jc w:val="center"/>
              <w:rPr>
                <w:rFonts w:ascii="Arial" w:eastAsia="Arial" w:hAnsi="Arial" w:cs="Arial"/>
                <w:b/>
              </w:rPr>
            </w:pPr>
            <w:r>
              <w:rPr>
                <w:rFonts w:ascii="Arial" w:eastAsia="Arial" w:hAnsi="Arial" w:cs="Arial"/>
                <w:b/>
              </w:rPr>
              <w:t>Increased rate in CZK</w:t>
            </w:r>
          </w:p>
        </w:tc>
      </w:tr>
      <w:tr w:rsidR="00A33B22" w:rsidTr="007C099B">
        <w:trPr>
          <w:trHeight w:val="300"/>
          <w:jc w:val="center"/>
        </w:trPr>
        <w:tc>
          <w:tcPr>
            <w:tcW w:w="1380"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up to 6</w:t>
            </w:r>
            <w:r w:rsidR="007C099B" w:rsidRPr="00025F82">
              <w:rPr>
                <w:rFonts w:ascii="Arial" w:eastAsia="Arial" w:hAnsi="Arial" w:cs="Arial"/>
                <w:sz w:val="20"/>
              </w:rPr>
              <w:t xml:space="preserve"> y</w:t>
            </w:r>
            <w:r w:rsidR="00E428E3" w:rsidRPr="00025F82">
              <w:rPr>
                <w:rFonts w:ascii="Arial" w:eastAsia="Arial" w:hAnsi="Arial" w:cs="Arial"/>
                <w:sz w:val="20"/>
              </w:rPr>
              <w:t>.o.</w:t>
            </w:r>
          </w:p>
        </w:tc>
        <w:tc>
          <w:tcPr>
            <w:tcW w:w="2156"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500</w:t>
            </w:r>
          </w:p>
        </w:tc>
        <w:tc>
          <w:tcPr>
            <w:tcW w:w="2552"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800</w:t>
            </w:r>
          </w:p>
        </w:tc>
      </w:tr>
      <w:tr w:rsidR="00A33B22" w:rsidTr="007C099B">
        <w:trPr>
          <w:trHeight w:val="300"/>
          <w:jc w:val="center"/>
        </w:trPr>
        <w:tc>
          <w:tcPr>
            <w:tcW w:w="1380"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6–15</w:t>
            </w:r>
            <w:r w:rsidR="007C099B" w:rsidRPr="00025F82">
              <w:rPr>
                <w:rFonts w:ascii="Arial" w:eastAsia="Arial" w:hAnsi="Arial" w:cs="Arial"/>
                <w:sz w:val="20"/>
              </w:rPr>
              <w:t xml:space="preserve"> y</w:t>
            </w:r>
            <w:r w:rsidR="00E428E3" w:rsidRPr="00025F82">
              <w:rPr>
                <w:rFonts w:ascii="Arial" w:eastAsia="Arial" w:hAnsi="Arial" w:cs="Arial"/>
                <w:sz w:val="20"/>
              </w:rPr>
              <w:t>.o.</w:t>
            </w:r>
          </w:p>
        </w:tc>
        <w:tc>
          <w:tcPr>
            <w:tcW w:w="2156"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610</w:t>
            </w:r>
          </w:p>
        </w:tc>
        <w:tc>
          <w:tcPr>
            <w:tcW w:w="2552"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910</w:t>
            </w:r>
          </w:p>
        </w:tc>
      </w:tr>
      <w:tr w:rsidR="00A33B22" w:rsidTr="007C099B">
        <w:trPr>
          <w:trHeight w:val="300"/>
          <w:jc w:val="center"/>
        </w:trPr>
        <w:tc>
          <w:tcPr>
            <w:tcW w:w="1380"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15–26</w:t>
            </w:r>
            <w:r w:rsidR="007C099B" w:rsidRPr="00025F82">
              <w:rPr>
                <w:rFonts w:ascii="Arial" w:eastAsia="Arial" w:hAnsi="Arial" w:cs="Arial"/>
                <w:sz w:val="20"/>
              </w:rPr>
              <w:t xml:space="preserve"> y</w:t>
            </w:r>
            <w:r w:rsidR="00E428E3" w:rsidRPr="00025F82">
              <w:rPr>
                <w:rFonts w:ascii="Arial" w:eastAsia="Arial" w:hAnsi="Arial" w:cs="Arial"/>
                <w:sz w:val="20"/>
              </w:rPr>
              <w:t>.o.</w:t>
            </w:r>
          </w:p>
        </w:tc>
        <w:tc>
          <w:tcPr>
            <w:tcW w:w="2156"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700</w:t>
            </w:r>
          </w:p>
        </w:tc>
        <w:tc>
          <w:tcPr>
            <w:tcW w:w="2552" w:type="dxa"/>
            <w:tcBorders>
              <w:top w:val="single" w:sz="6" w:space="0" w:color="6D6D6D"/>
              <w:left w:val="single" w:sz="6" w:space="0" w:color="6D6D6D"/>
              <w:bottom w:val="single" w:sz="6" w:space="0" w:color="6D6D6D"/>
              <w:right w:val="single" w:sz="6" w:space="0" w:color="6D6D6D"/>
            </w:tcBorders>
            <w:tcMar>
              <w:top w:w="60" w:type="dxa"/>
              <w:left w:w="60" w:type="dxa"/>
              <w:bottom w:w="60" w:type="dxa"/>
              <w:right w:w="60" w:type="dxa"/>
            </w:tcMar>
            <w:vAlign w:val="center"/>
          </w:tcPr>
          <w:p w:rsidR="00A33B22" w:rsidRPr="00025F82" w:rsidRDefault="00E36DAA">
            <w:pPr>
              <w:spacing w:after="0" w:line="276" w:lineRule="auto"/>
              <w:jc w:val="center"/>
              <w:rPr>
                <w:rFonts w:ascii="Arial" w:eastAsia="Arial" w:hAnsi="Arial" w:cs="Arial"/>
                <w:sz w:val="20"/>
              </w:rPr>
            </w:pPr>
            <w:r w:rsidRPr="00025F82">
              <w:rPr>
                <w:rFonts w:ascii="Arial" w:eastAsia="Arial" w:hAnsi="Arial" w:cs="Arial"/>
                <w:sz w:val="20"/>
              </w:rPr>
              <w:t>1 000</w:t>
            </w:r>
          </w:p>
        </w:tc>
      </w:tr>
    </w:tbl>
    <w:p w:rsidR="007C099B" w:rsidRDefault="007C099B">
      <w:pPr>
        <w:spacing w:after="0" w:line="276" w:lineRule="auto"/>
        <w:jc w:val="both"/>
        <w:rPr>
          <w:rFonts w:ascii="Arial" w:eastAsia="Arial" w:hAnsi="Arial" w:cs="Arial"/>
          <w:b/>
        </w:rPr>
      </w:pPr>
    </w:p>
    <w:p w:rsidR="00A33B22" w:rsidRDefault="00E36DAA" w:rsidP="00DC5B76">
      <w:pPr>
        <w:spacing w:after="0" w:line="240" w:lineRule="auto"/>
        <w:jc w:val="both"/>
        <w:rPr>
          <w:rFonts w:ascii="Arial" w:eastAsia="Arial" w:hAnsi="Arial" w:cs="Arial"/>
          <w:b/>
        </w:rPr>
      </w:pPr>
      <w:r>
        <w:rPr>
          <w:rFonts w:ascii="Arial" w:eastAsia="Arial" w:hAnsi="Arial" w:cs="Arial"/>
          <w:b/>
        </w:rPr>
        <w:t>Conditions of eligibility</w:t>
      </w:r>
    </w:p>
    <w:p w:rsidR="00A33B22" w:rsidRDefault="00E36DAA" w:rsidP="00DC5B76">
      <w:pPr>
        <w:spacing w:before="120" w:after="0" w:line="240" w:lineRule="auto"/>
        <w:jc w:val="both"/>
        <w:rPr>
          <w:rFonts w:ascii="Arial" w:eastAsia="Arial" w:hAnsi="Arial" w:cs="Arial"/>
        </w:rPr>
      </w:pPr>
      <w:r>
        <w:rPr>
          <w:rFonts w:ascii="Arial" w:eastAsia="Arial" w:hAnsi="Arial" w:cs="Arial"/>
        </w:rPr>
        <w:t xml:space="preserve">It is either a parent (or a legal guardian) of a child under the age of 18 or a dependent major </w:t>
      </w:r>
      <w:r>
        <w:rPr>
          <w:rFonts w:ascii="Arial" w:eastAsia="Arial" w:hAnsi="Arial" w:cs="Arial"/>
          <w:b/>
        </w:rPr>
        <w:t xml:space="preserve">under the age of 26 </w:t>
      </w:r>
      <w:r>
        <w:rPr>
          <w:rFonts w:ascii="Arial" w:eastAsia="Arial" w:hAnsi="Arial" w:cs="Arial"/>
        </w:rPr>
        <w:t>who may apply for the benefit. It is necessary to present a proof of income of the last 3 months (the so-called relevant period) of all the persons living in the household.</w:t>
      </w:r>
    </w:p>
    <w:p w:rsidR="00A33B22" w:rsidRDefault="00E36DAA" w:rsidP="00DC5B76">
      <w:pPr>
        <w:spacing w:before="120" w:after="0" w:line="240" w:lineRule="auto"/>
        <w:jc w:val="both"/>
        <w:rPr>
          <w:rFonts w:ascii="Arial" w:eastAsia="Arial" w:hAnsi="Arial" w:cs="Arial"/>
        </w:rPr>
      </w:pPr>
      <w:r>
        <w:rPr>
          <w:rFonts w:ascii="Arial" w:eastAsia="Arial" w:hAnsi="Arial" w:cs="Arial"/>
          <w:b/>
          <w:color w:val="FB0207"/>
        </w:rPr>
        <w:t xml:space="preserve">IMPORTANT! </w:t>
      </w:r>
      <w:r>
        <w:rPr>
          <w:rFonts w:ascii="Arial" w:eastAsia="Arial" w:hAnsi="Arial" w:cs="Arial"/>
        </w:rPr>
        <w:t>In the context of COVID-19, presenting proofs of income is temporarily not required when applying for the child benefit. Further information can be found</w:t>
      </w:r>
      <w:hyperlink r:id="rId52">
        <w:r>
          <w:rPr>
            <w:rFonts w:ascii="Arial" w:eastAsia="Arial" w:hAnsi="Arial" w:cs="Arial"/>
          </w:rPr>
          <w:t xml:space="preserve"> </w:t>
        </w:r>
      </w:hyperlink>
      <w:hyperlink r:id="rId53">
        <w:r>
          <w:rPr>
            <w:rFonts w:ascii="Arial" w:eastAsia="Arial" w:hAnsi="Arial" w:cs="Arial"/>
            <w:b/>
            <w:color w:val="0000FF"/>
            <w:u w:val="single"/>
          </w:rPr>
          <w:t>HERE</w:t>
        </w:r>
      </w:hyperlink>
      <w:r>
        <w:rPr>
          <w:rFonts w:ascii="Arial" w:eastAsia="Arial" w:hAnsi="Arial" w:cs="Arial"/>
        </w:rPr>
        <w:t>.</w:t>
      </w:r>
    </w:p>
    <w:p w:rsidR="00A33B22" w:rsidRDefault="00A33B22" w:rsidP="00DC5B76">
      <w:pPr>
        <w:spacing w:after="0" w:line="240" w:lineRule="auto"/>
        <w:jc w:val="both"/>
        <w:rPr>
          <w:rFonts w:ascii="Arial" w:eastAsia="Arial" w:hAnsi="Arial" w:cs="Arial"/>
        </w:rPr>
      </w:pPr>
    </w:p>
    <w:p w:rsidR="00A33B22" w:rsidRDefault="00E36DAA" w:rsidP="00DC5B76">
      <w:pPr>
        <w:spacing w:after="0" w:line="240" w:lineRule="auto"/>
        <w:jc w:val="both"/>
        <w:rPr>
          <w:rFonts w:ascii="Arial" w:eastAsia="Arial" w:hAnsi="Arial" w:cs="Arial"/>
          <w:b/>
        </w:rPr>
      </w:pPr>
      <w:r>
        <w:rPr>
          <w:rFonts w:ascii="Arial" w:eastAsia="Arial" w:hAnsi="Arial" w:cs="Arial"/>
          <w:b/>
        </w:rPr>
        <w:t>Further information:</w:t>
      </w:r>
    </w:p>
    <w:p w:rsidR="00A33B22" w:rsidRDefault="00E36DAA" w:rsidP="00DC5B76">
      <w:pPr>
        <w:spacing w:before="120" w:after="0" w:line="240" w:lineRule="auto"/>
        <w:jc w:val="both"/>
        <w:rPr>
          <w:rFonts w:ascii="Arial" w:eastAsia="Arial" w:hAnsi="Arial" w:cs="Arial"/>
        </w:rPr>
      </w:pPr>
      <w:r>
        <w:rPr>
          <w:rFonts w:ascii="Arial" w:eastAsia="Arial" w:hAnsi="Arial" w:cs="Arial"/>
        </w:rPr>
        <w:t>Detailed information on the child benefit is available on the website of the Labour Office</w:t>
      </w:r>
      <w:hyperlink r:id="rId54">
        <w:r>
          <w:rPr>
            <w:rFonts w:ascii="Arial" w:eastAsia="Arial" w:hAnsi="Arial" w:cs="Arial"/>
          </w:rPr>
          <w:t xml:space="preserve"> </w:t>
        </w:r>
      </w:hyperlink>
      <w:hyperlink r:id="rId55">
        <w:r>
          <w:rPr>
            <w:rFonts w:ascii="Arial" w:eastAsia="Arial" w:hAnsi="Arial" w:cs="Arial"/>
            <w:b/>
            <w:color w:val="0000FF"/>
            <w:u w:val="single"/>
          </w:rPr>
          <w:t>HERE</w:t>
        </w:r>
      </w:hyperlink>
      <w:r>
        <w:rPr>
          <w:rFonts w:ascii="Arial" w:eastAsia="Arial" w:hAnsi="Arial" w:cs="Arial"/>
        </w:rPr>
        <w:t xml:space="preserve"> and in the </w:t>
      </w:r>
      <w:r w:rsidR="00DC5B76">
        <w:rPr>
          <w:rFonts w:ascii="Arial" w:eastAsia="Arial" w:hAnsi="Arial" w:cs="Arial"/>
        </w:rPr>
        <w:t>act no.</w:t>
      </w:r>
      <w:hyperlink r:id="rId56">
        <w:r>
          <w:rPr>
            <w:rFonts w:ascii="Arial" w:eastAsia="Arial" w:hAnsi="Arial" w:cs="Arial"/>
          </w:rPr>
          <w:t xml:space="preserve"> </w:t>
        </w:r>
      </w:hyperlink>
      <w:hyperlink r:id="rId57">
        <w:r w:rsidR="00DC5B76">
          <w:rPr>
            <w:rFonts w:ascii="Arial" w:eastAsia="Arial" w:hAnsi="Arial" w:cs="Arial"/>
            <w:b/>
            <w:color w:val="0000FF"/>
            <w:u w:val="single"/>
          </w:rPr>
          <w:t>117/1995 Coll.</w:t>
        </w:r>
      </w:hyperlink>
      <w:r>
        <w:rPr>
          <w:rFonts w:ascii="Arial" w:eastAsia="Arial" w:hAnsi="Arial" w:cs="Arial"/>
        </w:rPr>
        <w:t xml:space="preserve"> </w:t>
      </w:r>
      <w:r>
        <w:rPr>
          <w:rFonts w:ascii="Arial" w:eastAsia="Arial" w:hAnsi="Arial" w:cs="Arial"/>
          <w:i/>
        </w:rPr>
        <w:t xml:space="preserve">of the state social support </w:t>
      </w:r>
      <w:r>
        <w:rPr>
          <w:rFonts w:ascii="Arial" w:eastAsia="Arial" w:hAnsi="Arial" w:cs="Arial"/>
        </w:rPr>
        <w:t>(§17-19).</w:t>
      </w:r>
    </w:p>
    <w:p w:rsidR="00A33B22" w:rsidRDefault="00A33B22" w:rsidP="00DC5B76">
      <w:pPr>
        <w:spacing w:after="0" w:line="240" w:lineRule="auto"/>
        <w:jc w:val="both"/>
        <w:rPr>
          <w:rFonts w:ascii="Arial" w:eastAsia="Arial" w:hAnsi="Arial" w:cs="Arial"/>
        </w:rPr>
      </w:pPr>
    </w:p>
    <w:p w:rsidR="00A33B22" w:rsidRDefault="00E36DAA" w:rsidP="00DC5B76">
      <w:pPr>
        <w:spacing w:after="0" w:line="240" w:lineRule="auto"/>
        <w:jc w:val="both"/>
        <w:rPr>
          <w:rFonts w:ascii="Arial" w:eastAsia="Arial" w:hAnsi="Arial" w:cs="Arial"/>
        </w:rPr>
      </w:pPr>
      <w:r>
        <w:rPr>
          <w:rFonts w:ascii="Arial" w:eastAsia="Arial" w:hAnsi="Arial" w:cs="Arial"/>
        </w:rPr>
        <w:t xml:space="preserve">Online calculator of the child benefit is available at </w:t>
      </w:r>
      <w:r>
        <w:rPr>
          <w:rFonts w:ascii="Arial" w:eastAsia="Arial" w:hAnsi="Arial" w:cs="Arial"/>
          <w:i/>
        </w:rPr>
        <w:t>peníze.cz</w:t>
      </w:r>
      <w:hyperlink r:id="rId58">
        <w:r>
          <w:rPr>
            <w:rFonts w:ascii="Arial" w:eastAsia="Arial" w:hAnsi="Arial" w:cs="Arial"/>
          </w:rPr>
          <w:t xml:space="preserve"> </w:t>
        </w:r>
      </w:hyperlink>
      <w:hyperlink r:id="rId59">
        <w:r>
          <w:rPr>
            <w:rFonts w:ascii="Arial" w:eastAsia="Arial" w:hAnsi="Arial" w:cs="Arial"/>
            <w:b/>
            <w:color w:val="0000FF"/>
            <w:u w:val="single"/>
          </w:rPr>
          <w:t>HERE</w:t>
        </w:r>
      </w:hyperlink>
      <w:r>
        <w:rPr>
          <w:rFonts w:ascii="Arial" w:eastAsia="Arial" w:hAnsi="Arial" w:cs="Arial"/>
        </w:rPr>
        <w:t>.</w:t>
      </w:r>
    </w:p>
    <w:p w:rsidR="00A33B22" w:rsidRDefault="00A33B22" w:rsidP="00DC5B76">
      <w:pPr>
        <w:spacing w:after="0" w:line="240" w:lineRule="auto"/>
        <w:jc w:val="both"/>
        <w:rPr>
          <w:rFonts w:ascii="Arial" w:eastAsia="Arial" w:hAnsi="Arial" w:cs="Arial"/>
        </w:rPr>
      </w:pPr>
    </w:p>
    <w:p w:rsidR="00A33B22" w:rsidRDefault="008003AF" w:rsidP="00DC5B76">
      <w:pPr>
        <w:spacing w:after="0" w:line="240" w:lineRule="auto"/>
        <w:jc w:val="both"/>
        <w:rPr>
          <w:rFonts w:ascii="Arial" w:eastAsia="Arial" w:hAnsi="Arial" w:cs="Arial"/>
          <w:b/>
          <w:color w:val="1155CC"/>
          <w:u w:val="single"/>
        </w:rPr>
      </w:pPr>
      <w:hyperlink r:id="rId60">
        <w:r w:rsidR="00E36DAA">
          <w:rPr>
            <w:rFonts w:ascii="Arial" w:eastAsia="Arial" w:hAnsi="Arial" w:cs="Arial"/>
            <w:b/>
            <w:color w:val="1155CC"/>
            <w:u w:val="single"/>
          </w:rPr>
          <w:t xml:space="preserve">Online application form </w:t>
        </w:r>
      </w:hyperlink>
    </w:p>
    <w:p w:rsidR="00A33B22" w:rsidRDefault="00A33B22" w:rsidP="00DC5B76">
      <w:pPr>
        <w:spacing w:after="0" w:line="240" w:lineRule="auto"/>
        <w:jc w:val="both"/>
        <w:rPr>
          <w:rFonts w:ascii="Arial" w:eastAsia="Arial" w:hAnsi="Arial" w:cs="Arial"/>
        </w:rPr>
      </w:pPr>
    </w:p>
    <w:p w:rsidR="00A33B22" w:rsidRDefault="008003AF" w:rsidP="00DC5B76">
      <w:pPr>
        <w:spacing w:after="0" w:line="240" w:lineRule="auto"/>
        <w:jc w:val="both"/>
        <w:rPr>
          <w:rFonts w:ascii="Arial" w:eastAsia="Arial" w:hAnsi="Arial" w:cs="Arial"/>
          <w:b/>
          <w:color w:val="1155CC"/>
          <w:u w:val="single"/>
        </w:rPr>
      </w:pPr>
      <w:hyperlink r:id="rId61">
        <w:r w:rsidR="00E36DAA">
          <w:rPr>
            <w:rFonts w:ascii="Arial" w:eastAsia="Arial" w:hAnsi="Arial" w:cs="Arial"/>
            <w:b/>
            <w:color w:val="1155CC"/>
            <w:u w:val="single"/>
          </w:rPr>
          <w:t>Model application for the child benefit</w:t>
        </w:r>
      </w:hyperlink>
    </w:p>
    <w:p w:rsidR="00A33B22" w:rsidRDefault="00A33B22" w:rsidP="00DC5B76">
      <w:pPr>
        <w:spacing w:after="0" w:line="240" w:lineRule="auto"/>
        <w:jc w:val="both"/>
        <w:rPr>
          <w:rFonts w:ascii="Arial" w:eastAsia="Arial" w:hAnsi="Arial" w:cs="Arial"/>
        </w:rPr>
      </w:pPr>
    </w:p>
    <w:p w:rsidR="00025F82" w:rsidRDefault="00025F82" w:rsidP="00DC5B76">
      <w:pPr>
        <w:spacing w:after="0" w:line="240" w:lineRule="auto"/>
        <w:jc w:val="both"/>
        <w:rPr>
          <w:rFonts w:ascii="Arial" w:eastAsia="Arial" w:hAnsi="Arial" w:cs="Arial"/>
          <w:b/>
          <w:sz w:val="24"/>
          <w:szCs w:val="24"/>
        </w:rPr>
      </w:pPr>
    </w:p>
    <w:p w:rsidR="00A33B22" w:rsidRDefault="00E428E3" w:rsidP="00DC5B76">
      <w:pPr>
        <w:spacing w:after="0" w:line="240" w:lineRule="auto"/>
        <w:jc w:val="both"/>
        <w:rPr>
          <w:rFonts w:ascii="Arial" w:eastAsia="Arial" w:hAnsi="Arial" w:cs="Arial"/>
          <w:b/>
          <w:sz w:val="24"/>
          <w:szCs w:val="24"/>
        </w:rPr>
      </w:pPr>
      <w:r>
        <w:rPr>
          <w:rFonts w:ascii="Arial" w:eastAsia="Arial" w:hAnsi="Arial" w:cs="Arial"/>
          <w:b/>
          <w:sz w:val="24"/>
          <w:szCs w:val="24"/>
        </w:rPr>
        <w:t>Housing Benefit</w:t>
      </w:r>
    </w:p>
    <w:p w:rsidR="00DC5B76" w:rsidRDefault="00DC5B76" w:rsidP="00DC5B76">
      <w:pPr>
        <w:spacing w:after="0" w:line="240" w:lineRule="auto"/>
        <w:jc w:val="both"/>
        <w:rPr>
          <w:rFonts w:ascii="Arial" w:eastAsia="Arial" w:hAnsi="Arial" w:cs="Arial"/>
          <w:b/>
        </w:rPr>
      </w:pPr>
    </w:p>
    <w:p w:rsidR="00A33B22" w:rsidRDefault="00E36DAA" w:rsidP="00DC5B76">
      <w:pPr>
        <w:spacing w:after="0" w:line="240" w:lineRule="auto"/>
        <w:jc w:val="both"/>
        <w:rPr>
          <w:rFonts w:ascii="Arial" w:eastAsia="Arial" w:hAnsi="Arial" w:cs="Arial"/>
          <w:b/>
        </w:rPr>
      </w:pPr>
      <w:r>
        <w:rPr>
          <w:rFonts w:ascii="Arial" w:eastAsia="Arial" w:hAnsi="Arial" w:cs="Arial"/>
          <w:b/>
        </w:rPr>
        <w:t>Eligibility for benefit:</w:t>
      </w:r>
    </w:p>
    <w:p w:rsidR="00A33B22" w:rsidRDefault="00E36DAA" w:rsidP="00DC5B76">
      <w:pPr>
        <w:spacing w:before="120" w:after="0" w:line="240" w:lineRule="auto"/>
        <w:jc w:val="both"/>
        <w:rPr>
          <w:rFonts w:ascii="Arial" w:eastAsia="Arial" w:hAnsi="Arial" w:cs="Arial"/>
        </w:rPr>
      </w:pPr>
      <w:r>
        <w:rPr>
          <w:rFonts w:ascii="Arial" w:eastAsia="Arial" w:hAnsi="Arial" w:cs="Arial"/>
        </w:rPr>
        <w:t xml:space="preserve">If your monthly housing expenses (i.e. rent and service fees, or repairs fund and service fees) exceed 35% (30% outside the Prague area) of your total income, you may apply for the housing supplement benefit at the </w:t>
      </w:r>
      <w:hyperlink r:id="rId62">
        <w:r>
          <w:rPr>
            <w:rFonts w:ascii="Arial" w:eastAsia="Arial" w:hAnsi="Arial" w:cs="Arial"/>
            <w:b/>
            <w:color w:val="0000FF"/>
            <w:u w:val="single"/>
          </w:rPr>
          <w:t>regional branch of the Labour Office</w:t>
        </w:r>
      </w:hyperlink>
      <w:r>
        <w:rPr>
          <w:rFonts w:ascii="Arial" w:eastAsia="Arial" w:hAnsi="Arial" w:cs="Arial"/>
          <w:b/>
          <w:color w:val="0000FF"/>
        </w:rPr>
        <w:t xml:space="preserve"> </w:t>
      </w:r>
      <w:r>
        <w:rPr>
          <w:rFonts w:ascii="Arial" w:eastAsia="Arial" w:hAnsi="Arial" w:cs="Arial"/>
        </w:rPr>
        <w:t xml:space="preserve">according to your place of residence. </w:t>
      </w:r>
    </w:p>
    <w:p w:rsidR="00A33B22" w:rsidRDefault="00E36DAA" w:rsidP="00DC5B76">
      <w:pPr>
        <w:spacing w:before="120" w:after="0" w:line="240" w:lineRule="auto"/>
        <w:jc w:val="both"/>
        <w:rPr>
          <w:rFonts w:ascii="Arial" w:eastAsia="Arial" w:hAnsi="Arial" w:cs="Arial"/>
        </w:rPr>
      </w:pPr>
      <w:r>
        <w:rPr>
          <w:rFonts w:ascii="Arial" w:eastAsia="Arial" w:hAnsi="Arial" w:cs="Arial"/>
          <w:b/>
          <w:color w:val="FF0000"/>
        </w:rPr>
        <w:t xml:space="preserve">IMPORTANT! </w:t>
      </w:r>
      <w:r>
        <w:rPr>
          <w:rFonts w:ascii="Arial" w:eastAsia="Arial" w:hAnsi="Arial" w:cs="Arial"/>
        </w:rPr>
        <w:t xml:space="preserve">The total income does include not only your income, but also the income of any other people with whom you share a household. </w:t>
      </w:r>
    </w:p>
    <w:p w:rsidR="00A33B22" w:rsidRDefault="00E36DAA" w:rsidP="00DC5B76">
      <w:pPr>
        <w:spacing w:before="120" w:after="0" w:line="240" w:lineRule="auto"/>
        <w:jc w:val="both"/>
        <w:rPr>
          <w:rFonts w:ascii="Arial" w:eastAsia="Arial" w:hAnsi="Arial" w:cs="Arial"/>
        </w:rPr>
      </w:pPr>
      <w:r>
        <w:rPr>
          <w:rFonts w:ascii="Arial" w:eastAsia="Arial" w:hAnsi="Arial" w:cs="Arial"/>
        </w:rPr>
        <w:t xml:space="preserve">The maximum amount of housing expenses that the Labour Office recognizes for the purposes of the </w:t>
      </w:r>
      <w:r w:rsidR="00E428E3">
        <w:rPr>
          <w:rFonts w:ascii="Arial" w:eastAsia="Arial" w:hAnsi="Arial" w:cs="Arial"/>
        </w:rPr>
        <w:t>Housing Benefit</w:t>
      </w:r>
      <w:r>
        <w:rPr>
          <w:rFonts w:ascii="Arial" w:eastAsia="Arial" w:hAnsi="Arial" w:cs="Arial"/>
        </w:rPr>
        <w:t xml:space="preserve"> depends on the so-called </w:t>
      </w:r>
      <w:r>
        <w:rPr>
          <w:rFonts w:ascii="Arial" w:eastAsia="Arial" w:hAnsi="Arial" w:cs="Arial"/>
          <w:b/>
        </w:rPr>
        <w:t>normative housing expenses</w:t>
      </w:r>
      <w:r>
        <w:rPr>
          <w:rFonts w:ascii="Arial" w:eastAsia="Arial" w:hAnsi="Arial" w:cs="Arial"/>
        </w:rPr>
        <w:t>.</w:t>
      </w:r>
      <w:r>
        <w:rPr>
          <w:rFonts w:ascii="Arial" w:eastAsia="Arial" w:hAnsi="Arial" w:cs="Arial"/>
          <w:b/>
        </w:rPr>
        <w:t xml:space="preserve"> </w:t>
      </w:r>
      <w:r>
        <w:rPr>
          <w:rFonts w:ascii="Arial" w:eastAsia="Arial" w:hAnsi="Arial" w:cs="Arial"/>
        </w:rPr>
        <w:t xml:space="preserve">This means that if the actual monthly housing expenses are higher than the amounts shown in the tables below, they will be reduced to the level of the normative expenses in the benefit granting procedure. </w:t>
      </w:r>
    </w:p>
    <w:p w:rsidR="00DC5B76" w:rsidRDefault="00DC5B76" w:rsidP="00DC5B76">
      <w:pPr>
        <w:spacing w:after="0" w:line="240" w:lineRule="auto"/>
        <w:jc w:val="both"/>
        <w:rPr>
          <w:rFonts w:ascii="Arial" w:eastAsia="Arial" w:hAnsi="Arial" w:cs="Arial"/>
        </w:rPr>
      </w:pPr>
    </w:p>
    <w:p w:rsidR="00A33B22" w:rsidRDefault="00E36DAA" w:rsidP="007C099B">
      <w:pPr>
        <w:numPr>
          <w:ilvl w:val="0"/>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 xml:space="preserve">Normative expenses in rented flats / houses </w:t>
      </w:r>
    </w:p>
    <w:tbl>
      <w:tblPr>
        <w:tblStyle w:val="a1"/>
        <w:tblW w:w="8080" w:type="dxa"/>
        <w:jc w:val="center"/>
        <w:tblInd w:w="0" w:type="dxa"/>
        <w:tblBorders>
          <w:top w:val="single" w:sz="6" w:space="0" w:color="808080"/>
          <w:left w:val="single" w:sz="6" w:space="0" w:color="808080"/>
          <w:bottom w:val="single" w:sz="6" w:space="0" w:color="808080"/>
          <w:right w:val="single" w:sz="6" w:space="0" w:color="808080"/>
        </w:tblBorders>
        <w:tblLayout w:type="fixed"/>
        <w:tblLook w:val="0400"/>
      </w:tblPr>
      <w:tblGrid>
        <w:gridCol w:w="1276"/>
        <w:gridCol w:w="1559"/>
        <w:gridCol w:w="1418"/>
        <w:gridCol w:w="1276"/>
        <w:gridCol w:w="1275"/>
        <w:gridCol w:w="1276"/>
      </w:tblGrid>
      <w:tr w:rsidR="00A33B22" w:rsidTr="007C099B">
        <w:trPr>
          <w:jc w:val="center"/>
        </w:trPr>
        <w:tc>
          <w:tcPr>
            <w:tcW w:w="1276" w:type="dxa"/>
            <w:vMerge w:val="restart"/>
            <w:tcBorders>
              <w:top w:val="single" w:sz="6" w:space="0" w:color="808080"/>
              <w:left w:val="single" w:sz="6" w:space="0" w:color="808080"/>
              <w:right w:val="single" w:sz="6" w:space="0" w:color="808080"/>
            </w:tcBorders>
            <w:shd w:val="clear" w:color="auto" w:fill="F0F0F0"/>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Number of persons</w:t>
            </w:r>
          </w:p>
        </w:tc>
        <w:tc>
          <w:tcPr>
            <w:tcW w:w="6804" w:type="dxa"/>
            <w:gridSpan w:val="5"/>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Monthly housing expenses by number of inhabitants of the given municipality in CZK</w:t>
            </w:r>
          </w:p>
        </w:tc>
      </w:tr>
      <w:tr w:rsidR="00A33B22" w:rsidTr="007C099B">
        <w:trPr>
          <w:jc w:val="center"/>
        </w:trPr>
        <w:tc>
          <w:tcPr>
            <w:tcW w:w="1276" w:type="dxa"/>
            <w:vMerge/>
            <w:tcBorders>
              <w:top w:val="single" w:sz="6" w:space="0" w:color="808080"/>
              <w:left w:val="single" w:sz="6" w:space="0" w:color="808080"/>
              <w:right w:val="single" w:sz="6" w:space="0" w:color="808080"/>
            </w:tcBorders>
            <w:shd w:val="clear" w:color="auto" w:fill="F0F0F0"/>
            <w:vAlign w:val="center"/>
          </w:tcPr>
          <w:p w:rsidR="00A33B22" w:rsidRDefault="00A33B22">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559"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Prague</w:t>
            </w:r>
          </w:p>
        </w:tc>
        <w:tc>
          <w:tcPr>
            <w:tcW w:w="1418"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more than 100000</w:t>
            </w:r>
          </w:p>
        </w:tc>
        <w:tc>
          <w:tcPr>
            <w:tcW w:w="1276"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50000–99999</w:t>
            </w:r>
          </w:p>
        </w:tc>
        <w:tc>
          <w:tcPr>
            <w:tcW w:w="1275"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10000–49999</w:t>
            </w:r>
          </w:p>
        </w:tc>
        <w:tc>
          <w:tcPr>
            <w:tcW w:w="1276"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up to 9999</w:t>
            </w:r>
          </w:p>
        </w:tc>
      </w:tr>
      <w:tr w:rsidR="00A33B22" w:rsidTr="007C099B">
        <w:trPr>
          <w:jc w:val="center"/>
        </w:trPr>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155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8 577,-</w:t>
            </w:r>
          </w:p>
        </w:tc>
        <w:tc>
          <w:tcPr>
            <w:tcW w:w="141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6 821,-</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6 502,-</w:t>
            </w:r>
          </w:p>
        </w:tc>
        <w:tc>
          <w:tcPr>
            <w:tcW w:w="1275"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5 548,-</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5 374,-</w:t>
            </w:r>
          </w:p>
        </w:tc>
      </w:tr>
      <w:tr w:rsidR="00A33B22" w:rsidTr="007C099B">
        <w:trPr>
          <w:jc w:val="center"/>
        </w:trPr>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155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11 929,-</w:t>
            </w:r>
          </w:p>
        </w:tc>
        <w:tc>
          <w:tcPr>
            <w:tcW w:w="141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9 525,-</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9 089,-</w:t>
            </w:r>
          </w:p>
        </w:tc>
        <w:tc>
          <w:tcPr>
            <w:tcW w:w="1275"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7 783,-</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7 545,-</w:t>
            </w:r>
          </w:p>
        </w:tc>
      </w:tr>
      <w:tr w:rsidR="00A33B22" w:rsidTr="007C099B">
        <w:trPr>
          <w:jc w:val="center"/>
        </w:trPr>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3</w:t>
            </w:r>
          </w:p>
        </w:tc>
        <w:tc>
          <w:tcPr>
            <w:tcW w:w="155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15 95</w:t>
            </w:r>
            <w:bookmarkStart w:id="0" w:name="_GoBack"/>
            <w:bookmarkEnd w:id="0"/>
            <w:r>
              <w:rPr>
                <w:rFonts w:ascii="Arial" w:eastAsia="Arial" w:hAnsi="Arial" w:cs="Arial"/>
                <w:color w:val="000000"/>
                <w:sz w:val="20"/>
                <w:szCs w:val="20"/>
              </w:rPr>
              <w:t>3,-</w:t>
            </w:r>
          </w:p>
        </w:tc>
        <w:tc>
          <w:tcPr>
            <w:tcW w:w="141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12 810,-</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12 239,-</w:t>
            </w:r>
          </w:p>
        </w:tc>
        <w:tc>
          <w:tcPr>
            <w:tcW w:w="1275"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10 531,-</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10 220,-</w:t>
            </w:r>
          </w:p>
        </w:tc>
      </w:tr>
      <w:tr w:rsidR="00A33B22" w:rsidTr="007C099B">
        <w:trPr>
          <w:jc w:val="center"/>
        </w:trPr>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4 and more</w:t>
            </w:r>
          </w:p>
        </w:tc>
        <w:tc>
          <w:tcPr>
            <w:tcW w:w="155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19 617,-</w:t>
            </w:r>
          </w:p>
        </w:tc>
        <w:tc>
          <w:tcPr>
            <w:tcW w:w="141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15 827,-</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15 138,-</w:t>
            </w:r>
          </w:p>
        </w:tc>
        <w:tc>
          <w:tcPr>
            <w:tcW w:w="1275"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13 079,-</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12 703,-</w:t>
            </w:r>
          </w:p>
        </w:tc>
      </w:tr>
    </w:tbl>
    <w:p w:rsidR="00A33B22" w:rsidRDefault="00A33B22" w:rsidP="00DC5B76">
      <w:pPr>
        <w:spacing w:after="0"/>
        <w:jc w:val="both"/>
        <w:rPr>
          <w:rFonts w:ascii="Arial" w:eastAsia="Arial" w:hAnsi="Arial" w:cs="Arial"/>
        </w:rPr>
      </w:pPr>
    </w:p>
    <w:p w:rsidR="00A33B22" w:rsidRDefault="00E36DAA" w:rsidP="007C099B">
      <w:pPr>
        <w:numPr>
          <w:ilvl w:val="0"/>
          <w:numId w:val="1"/>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color w:val="000000"/>
        </w:rPr>
        <w:t xml:space="preserve">Normative expenses in owner-occupied or co-operative flats / houses </w:t>
      </w:r>
    </w:p>
    <w:tbl>
      <w:tblPr>
        <w:tblStyle w:val="a2"/>
        <w:tblW w:w="8072" w:type="dxa"/>
        <w:jc w:val="center"/>
        <w:tblInd w:w="0" w:type="dxa"/>
        <w:tblBorders>
          <w:top w:val="single" w:sz="6" w:space="0" w:color="808080"/>
          <w:left w:val="single" w:sz="6" w:space="0" w:color="808080"/>
          <w:bottom w:val="single" w:sz="6" w:space="0" w:color="808080"/>
          <w:right w:val="single" w:sz="6" w:space="0" w:color="808080"/>
        </w:tblBorders>
        <w:tblLayout w:type="fixed"/>
        <w:tblLook w:val="0400"/>
      </w:tblPr>
      <w:tblGrid>
        <w:gridCol w:w="1268"/>
        <w:gridCol w:w="1559"/>
        <w:gridCol w:w="1418"/>
        <w:gridCol w:w="1276"/>
        <w:gridCol w:w="1275"/>
        <w:gridCol w:w="1276"/>
      </w:tblGrid>
      <w:tr w:rsidR="00A33B22">
        <w:trPr>
          <w:jc w:val="center"/>
        </w:trPr>
        <w:tc>
          <w:tcPr>
            <w:tcW w:w="1268" w:type="dxa"/>
            <w:vMerge w:val="restart"/>
            <w:tcBorders>
              <w:top w:val="single" w:sz="6" w:space="0" w:color="808080"/>
              <w:left w:val="single" w:sz="6" w:space="0" w:color="808080"/>
              <w:right w:val="single" w:sz="6" w:space="0" w:color="808080"/>
            </w:tcBorders>
            <w:shd w:val="clear" w:color="auto" w:fill="F0F0F0"/>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Number of persons</w:t>
            </w:r>
          </w:p>
        </w:tc>
        <w:tc>
          <w:tcPr>
            <w:tcW w:w="6804" w:type="dxa"/>
            <w:gridSpan w:val="5"/>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Monthly housing expenses by number of inhabitants of the given municipality in CZK</w:t>
            </w:r>
          </w:p>
        </w:tc>
      </w:tr>
      <w:tr w:rsidR="00A33B22">
        <w:trPr>
          <w:jc w:val="center"/>
        </w:trPr>
        <w:tc>
          <w:tcPr>
            <w:tcW w:w="1268" w:type="dxa"/>
            <w:vMerge/>
            <w:tcBorders>
              <w:top w:val="single" w:sz="6" w:space="0" w:color="808080"/>
              <w:left w:val="single" w:sz="6" w:space="0" w:color="808080"/>
              <w:right w:val="single" w:sz="6" w:space="0" w:color="808080"/>
            </w:tcBorders>
            <w:shd w:val="clear" w:color="auto" w:fill="F0F0F0"/>
            <w:vAlign w:val="center"/>
          </w:tcPr>
          <w:p w:rsidR="00A33B22" w:rsidRDefault="00A33B22">
            <w:pPr>
              <w:widowControl w:val="0"/>
              <w:pBdr>
                <w:top w:val="nil"/>
                <w:left w:val="nil"/>
                <w:bottom w:val="nil"/>
                <w:right w:val="nil"/>
                <w:between w:val="nil"/>
              </w:pBdr>
              <w:spacing w:after="0" w:line="276" w:lineRule="auto"/>
              <w:rPr>
                <w:rFonts w:ascii="Arial" w:eastAsia="Arial" w:hAnsi="Arial" w:cs="Arial"/>
                <w:b/>
                <w:color w:val="000000"/>
                <w:sz w:val="20"/>
                <w:szCs w:val="20"/>
              </w:rPr>
            </w:pPr>
          </w:p>
        </w:tc>
        <w:tc>
          <w:tcPr>
            <w:tcW w:w="1559"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Prague</w:t>
            </w:r>
          </w:p>
        </w:tc>
        <w:tc>
          <w:tcPr>
            <w:tcW w:w="1418"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more than 100000</w:t>
            </w:r>
          </w:p>
        </w:tc>
        <w:tc>
          <w:tcPr>
            <w:tcW w:w="1276"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50000–99999</w:t>
            </w:r>
          </w:p>
        </w:tc>
        <w:tc>
          <w:tcPr>
            <w:tcW w:w="1275"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10000–49999</w:t>
            </w:r>
          </w:p>
        </w:tc>
        <w:tc>
          <w:tcPr>
            <w:tcW w:w="1276" w:type="dxa"/>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tcPr>
          <w:p w:rsidR="00A33B22" w:rsidRDefault="00E36DAA">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up to 9999</w:t>
            </w:r>
          </w:p>
        </w:tc>
      </w:tr>
      <w:tr w:rsidR="00A33B22">
        <w:trPr>
          <w:jc w:val="center"/>
        </w:trPr>
        <w:tc>
          <w:tcPr>
            <w:tcW w:w="126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155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4 872,-</w:t>
            </w:r>
          </w:p>
        </w:tc>
        <w:tc>
          <w:tcPr>
            <w:tcW w:w="141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4 872,-</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4 872,-</w:t>
            </w:r>
          </w:p>
        </w:tc>
        <w:tc>
          <w:tcPr>
            <w:tcW w:w="1275"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4 872,-</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4 872,-</w:t>
            </w:r>
          </w:p>
        </w:tc>
      </w:tr>
      <w:tr w:rsidR="00A33B22">
        <w:trPr>
          <w:jc w:val="center"/>
        </w:trPr>
        <w:tc>
          <w:tcPr>
            <w:tcW w:w="126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155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6 953,-</w:t>
            </w:r>
          </w:p>
        </w:tc>
        <w:tc>
          <w:tcPr>
            <w:tcW w:w="141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6 953,-</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6 953,-</w:t>
            </w:r>
          </w:p>
        </w:tc>
        <w:tc>
          <w:tcPr>
            <w:tcW w:w="1275"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6 953,-</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6 953,-</w:t>
            </w:r>
          </w:p>
        </w:tc>
      </w:tr>
      <w:tr w:rsidR="00A33B22">
        <w:trPr>
          <w:jc w:val="center"/>
        </w:trPr>
        <w:tc>
          <w:tcPr>
            <w:tcW w:w="126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3</w:t>
            </w:r>
          </w:p>
        </w:tc>
        <w:tc>
          <w:tcPr>
            <w:tcW w:w="155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9 461,-</w:t>
            </w:r>
          </w:p>
        </w:tc>
        <w:tc>
          <w:tcPr>
            <w:tcW w:w="141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9 461,-</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9 461,-</w:t>
            </w:r>
          </w:p>
        </w:tc>
        <w:tc>
          <w:tcPr>
            <w:tcW w:w="1275"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9 461,-</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9 461,-</w:t>
            </w:r>
          </w:p>
        </w:tc>
      </w:tr>
      <w:tr w:rsidR="00A33B22">
        <w:trPr>
          <w:jc w:val="center"/>
        </w:trPr>
        <w:tc>
          <w:tcPr>
            <w:tcW w:w="126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4 and more</w:t>
            </w:r>
          </w:p>
        </w:tc>
        <w:tc>
          <w:tcPr>
            <w:tcW w:w="1559"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11 769,-</w:t>
            </w:r>
          </w:p>
        </w:tc>
        <w:tc>
          <w:tcPr>
            <w:tcW w:w="1418"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11 769,-</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11 769,-</w:t>
            </w:r>
          </w:p>
        </w:tc>
        <w:tc>
          <w:tcPr>
            <w:tcW w:w="1275"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11 769,-</w:t>
            </w:r>
          </w:p>
        </w:tc>
        <w:tc>
          <w:tcPr>
            <w:tcW w:w="1276" w:type="dxa"/>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tcPr>
          <w:p w:rsidR="00A33B22" w:rsidRDefault="00E36DAA" w:rsidP="007C099B">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11 769,-</w:t>
            </w:r>
          </w:p>
        </w:tc>
      </w:tr>
    </w:tbl>
    <w:p w:rsidR="00A33B22" w:rsidRDefault="00A33B22">
      <w:pPr>
        <w:jc w:val="both"/>
        <w:rPr>
          <w:rFonts w:ascii="Arial" w:eastAsia="Arial" w:hAnsi="Arial" w:cs="Arial"/>
        </w:rPr>
      </w:pPr>
    </w:p>
    <w:p w:rsidR="00A33B22" w:rsidRDefault="00E36DAA" w:rsidP="00DC5B76">
      <w:pPr>
        <w:spacing w:after="120" w:line="240" w:lineRule="auto"/>
        <w:jc w:val="both"/>
        <w:rPr>
          <w:rFonts w:ascii="Arial" w:eastAsia="Arial" w:hAnsi="Arial" w:cs="Arial"/>
          <w:b/>
        </w:rPr>
      </w:pPr>
      <w:r>
        <w:rPr>
          <w:rFonts w:ascii="Arial" w:eastAsia="Arial" w:hAnsi="Arial" w:cs="Arial"/>
          <w:b/>
        </w:rPr>
        <w:t>Conditions of eligibility:</w:t>
      </w:r>
    </w:p>
    <w:p w:rsidR="00A33B22" w:rsidRDefault="00E36DAA" w:rsidP="00DC5B76">
      <w:pPr>
        <w:spacing w:line="240" w:lineRule="auto"/>
        <w:jc w:val="both"/>
        <w:rPr>
          <w:rFonts w:ascii="Arial" w:eastAsia="Arial" w:hAnsi="Arial" w:cs="Arial"/>
        </w:rPr>
      </w:pPr>
      <w:r>
        <w:rPr>
          <w:rFonts w:ascii="Arial" w:eastAsia="Arial" w:hAnsi="Arial" w:cs="Arial"/>
        </w:rPr>
        <w:t xml:space="preserve">It is possible to apply for the Housing </w:t>
      </w:r>
      <w:r w:rsidR="00E428E3">
        <w:rPr>
          <w:rFonts w:ascii="Arial" w:eastAsia="Arial" w:hAnsi="Arial" w:cs="Arial"/>
        </w:rPr>
        <w:t>B</w:t>
      </w:r>
      <w:r>
        <w:rPr>
          <w:rFonts w:ascii="Arial" w:eastAsia="Arial" w:hAnsi="Arial" w:cs="Arial"/>
        </w:rPr>
        <w:t xml:space="preserve">enefit only in cases of renting or owner-occupied housing, not in the cases of subleasing or, for example, dorm accommodation, etc. </w:t>
      </w:r>
    </w:p>
    <w:p w:rsidR="00A33B22" w:rsidRDefault="00E36DAA" w:rsidP="00DC5B76">
      <w:pPr>
        <w:spacing w:line="240" w:lineRule="auto"/>
        <w:jc w:val="both"/>
        <w:rPr>
          <w:rFonts w:ascii="Arial" w:eastAsia="Arial" w:hAnsi="Arial" w:cs="Arial"/>
        </w:rPr>
      </w:pPr>
      <w:r>
        <w:rPr>
          <w:rFonts w:ascii="Arial" w:eastAsia="Arial" w:hAnsi="Arial" w:cs="Arial"/>
        </w:rPr>
        <w:t xml:space="preserve">When applying for the Housing </w:t>
      </w:r>
      <w:r w:rsidR="00E428E3">
        <w:rPr>
          <w:rFonts w:ascii="Arial" w:eastAsia="Arial" w:hAnsi="Arial" w:cs="Arial"/>
        </w:rPr>
        <w:t>Benefit</w:t>
      </w:r>
      <w:r>
        <w:rPr>
          <w:rFonts w:ascii="Arial" w:eastAsia="Arial" w:hAnsi="Arial" w:cs="Arial"/>
        </w:rPr>
        <w:t xml:space="preserve">, you must also prove to the Labour Office that you have a registered permanent residence in the flat / house that you live in. If you are sharing the given flat / house with other people, all of the persons with permanent residence there are assessed together for the purposes of determining the eligibility for the benefit (even if they are just roommates and not family members or partners). </w:t>
      </w:r>
    </w:p>
    <w:p w:rsidR="00A33B22" w:rsidRDefault="00E36DAA" w:rsidP="00DC5B76">
      <w:pPr>
        <w:spacing w:line="240" w:lineRule="auto"/>
        <w:jc w:val="both"/>
        <w:rPr>
          <w:rFonts w:ascii="Arial" w:eastAsia="Arial" w:hAnsi="Arial" w:cs="Arial"/>
        </w:rPr>
      </w:pPr>
      <w:r>
        <w:rPr>
          <w:rFonts w:ascii="Arial" w:eastAsia="Arial" w:hAnsi="Arial" w:cs="Arial"/>
          <w:b/>
          <w:color w:val="FF0000"/>
        </w:rPr>
        <w:t xml:space="preserve">IMPORTANT! </w:t>
      </w:r>
      <w:r>
        <w:rPr>
          <w:rFonts w:ascii="Arial" w:eastAsia="Arial" w:hAnsi="Arial" w:cs="Arial"/>
        </w:rPr>
        <w:t xml:space="preserve">It is possible to apply for the Housing </w:t>
      </w:r>
      <w:r w:rsidR="00E428E3">
        <w:rPr>
          <w:rFonts w:ascii="Arial" w:eastAsia="Arial" w:hAnsi="Arial" w:cs="Arial"/>
        </w:rPr>
        <w:t>Benefit</w:t>
      </w:r>
      <w:r>
        <w:rPr>
          <w:rFonts w:ascii="Arial" w:eastAsia="Arial" w:hAnsi="Arial" w:cs="Arial"/>
        </w:rPr>
        <w:t xml:space="preserve"> 3 months in retrospect. </w:t>
      </w:r>
    </w:p>
    <w:p w:rsidR="00A33B22" w:rsidRDefault="00E36DAA" w:rsidP="00DC5B76">
      <w:pPr>
        <w:spacing w:after="120" w:line="240" w:lineRule="auto"/>
        <w:jc w:val="both"/>
        <w:rPr>
          <w:rFonts w:ascii="Arial" w:eastAsia="Arial" w:hAnsi="Arial" w:cs="Arial"/>
        </w:rPr>
      </w:pPr>
      <w:r>
        <w:rPr>
          <w:rFonts w:ascii="Arial" w:eastAsia="Arial" w:hAnsi="Arial" w:cs="Arial"/>
          <w:b/>
          <w:color w:val="FF0000"/>
        </w:rPr>
        <w:t xml:space="preserve">IMPORTANT! </w:t>
      </w:r>
      <w:r>
        <w:rPr>
          <w:rFonts w:ascii="Arial" w:eastAsia="Arial" w:hAnsi="Arial" w:cs="Arial"/>
        </w:rPr>
        <w:t xml:space="preserve">In connection to the COVID-19 epidemic, it is temporarily not required to prove the total income when applying for the Housing Supplement benefit. You can find detailed information </w:t>
      </w:r>
      <w:hyperlink r:id="rId63">
        <w:r>
          <w:rPr>
            <w:rFonts w:ascii="Arial" w:eastAsia="Arial" w:hAnsi="Arial" w:cs="Arial"/>
            <w:b/>
            <w:color w:val="0000FF"/>
            <w:u w:val="single"/>
          </w:rPr>
          <w:t>HERE</w:t>
        </w:r>
      </w:hyperlink>
      <w:r>
        <w:rPr>
          <w:rFonts w:ascii="Arial" w:eastAsia="Arial" w:hAnsi="Arial" w:cs="Arial"/>
        </w:rPr>
        <w:t xml:space="preserve"> (in Czech only).</w:t>
      </w:r>
    </w:p>
    <w:p w:rsidR="00A33B22" w:rsidRDefault="00E36DAA" w:rsidP="00DC5B76">
      <w:pPr>
        <w:spacing w:after="120" w:line="240" w:lineRule="auto"/>
        <w:jc w:val="both"/>
        <w:rPr>
          <w:rFonts w:ascii="Arial" w:eastAsia="Arial" w:hAnsi="Arial" w:cs="Arial"/>
          <w:b/>
        </w:rPr>
      </w:pPr>
      <w:r>
        <w:rPr>
          <w:rFonts w:ascii="Arial" w:eastAsia="Arial" w:hAnsi="Arial" w:cs="Arial"/>
          <w:b/>
        </w:rPr>
        <w:t>More information:</w:t>
      </w:r>
    </w:p>
    <w:p w:rsidR="00A33B22" w:rsidRDefault="00E36DAA" w:rsidP="00DC5B76">
      <w:pPr>
        <w:spacing w:after="120" w:line="240" w:lineRule="auto"/>
        <w:jc w:val="both"/>
        <w:rPr>
          <w:rFonts w:ascii="Arial" w:eastAsia="Arial" w:hAnsi="Arial" w:cs="Arial"/>
        </w:rPr>
      </w:pPr>
      <w:r>
        <w:rPr>
          <w:rFonts w:ascii="Arial" w:eastAsia="Arial" w:hAnsi="Arial" w:cs="Arial"/>
        </w:rPr>
        <w:t xml:space="preserve">Detailed information on the Supplement for Housing is available at the Labour Office website </w:t>
      </w:r>
      <w:hyperlink r:id="rId64">
        <w:r>
          <w:rPr>
            <w:rFonts w:ascii="Arial" w:eastAsia="Arial" w:hAnsi="Arial" w:cs="Arial"/>
            <w:b/>
            <w:color w:val="0000FF"/>
            <w:u w:val="single"/>
          </w:rPr>
          <w:t>HERE</w:t>
        </w:r>
      </w:hyperlink>
      <w:r>
        <w:rPr>
          <w:rFonts w:ascii="Arial" w:eastAsia="Arial" w:hAnsi="Arial" w:cs="Arial"/>
        </w:rPr>
        <w:t>, as well as in the act n</w:t>
      </w:r>
      <w:r w:rsidR="00DC5B76">
        <w:rPr>
          <w:rFonts w:ascii="Arial" w:eastAsia="Arial" w:hAnsi="Arial" w:cs="Arial"/>
        </w:rPr>
        <w:t>o</w:t>
      </w:r>
      <w:r>
        <w:rPr>
          <w:rFonts w:ascii="Arial" w:eastAsia="Arial" w:hAnsi="Arial" w:cs="Arial"/>
        </w:rPr>
        <w:t xml:space="preserve">. </w:t>
      </w:r>
      <w:hyperlink r:id="rId65">
        <w:r w:rsidR="00DC5B76">
          <w:rPr>
            <w:rFonts w:ascii="Arial" w:eastAsia="Arial" w:hAnsi="Arial" w:cs="Arial"/>
            <w:b/>
            <w:color w:val="0000FF"/>
            <w:u w:val="single"/>
          </w:rPr>
          <w:t>117/1995 Coll.</w:t>
        </w:r>
      </w:hyperlink>
      <w:r>
        <w:rPr>
          <w:rFonts w:ascii="Arial" w:eastAsia="Arial" w:hAnsi="Arial" w:cs="Arial"/>
          <w:i/>
          <w:color w:val="0000FF"/>
        </w:rPr>
        <w:t xml:space="preserve"> </w:t>
      </w:r>
      <w:r>
        <w:rPr>
          <w:rFonts w:ascii="Arial" w:eastAsia="Arial" w:hAnsi="Arial" w:cs="Arial"/>
          <w:i/>
        </w:rPr>
        <w:t>on state social support</w:t>
      </w:r>
      <w:r>
        <w:rPr>
          <w:rFonts w:ascii="Arial" w:eastAsia="Arial" w:hAnsi="Arial" w:cs="Arial"/>
        </w:rPr>
        <w:t xml:space="preserve"> (§24-28) (both in Czech only).</w:t>
      </w:r>
    </w:p>
    <w:p w:rsidR="00A33B22" w:rsidRDefault="00E36DAA" w:rsidP="00DC5B76">
      <w:pPr>
        <w:spacing w:after="120" w:line="240" w:lineRule="auto"/>
        <w:jc w:val="both"/>
        <w:rPr>
          <w:rFonts w:ascii="Arial" w:eastAsia="Arial" w:hAnsi="Arial" w:cs="Arial"/>
        </w:rPr>
      </w:pPr>
      <w:r>
        <w:rPr>
          <w:rFonts w:ascii="Arial" w:eastAsia="Arial" w:hAnsi="Arial" w:cs="Arial"/>
        </w:rPr>
        <w:t>A referential online tool for calculating the Housing Supplement benefit amounts is available on the website “</w:t>
      </w:r>
      <w:r>
        <w:rPr>
          <w:rFonts w:ascii="Arial" w:eastAsia="Arial" w:hAnsi="Arial" w:cs="Arial"/>
          <w:i/>
        </w:rPr>
        <w:t xml:space="preserve">peníze.cz” </w:t>
      </w:r>
      <w:hyperlink r:id="rId66">
        <w:r>
          <w:rPr>
            <w:rFonts w:ascii="Arial" w:eastAsia="Arial" w:hAnsi="Arial" w:cs="Arial"/>
            <w:b/>
            <w:color w:val="0000FF"/>
            <w:u w:val="single"/>
          </w:rPr>
          <w:t>HERE</w:t>
        </w:r>
      </w:hyperlink>
      <w:r>
        <w:rPr>
          <w:rFonts w:ascii="Arial" w:eastAsia="Arial" w:hAnsi="Arial" w:cs="Arial"/>
          <w:b/>
          <w:color w:val="0000FF"/>
        </w:rPr>
        <w:t xml:space="preserve"> </w:t>
      </w:r>
      <w:r>
        <w:rPr>
          <w:rFonts w:ascii="Arial" w:eastAsia="Arial" w:hAnsi="Arial" w:cs="Arial"/>
        </w:rPr>
        <w:t xml:space="preserve">(Czech only). </w:t>
      </w:r>
    </w:p>
    <w:p w:rsidR="00CA7792" w:rsidRDefault="008003AF" w:rsidP="00DC5B76">
      <w:pPr>
        <w:spacing w:after="120" w:line="240" w:lineRule="auto"/>
        <w:jc w:val="both"/>
        <w:rPr>
          <w:rFonts w:ascii="Arial" w:eastAsia="Arial" w:hAnsi="Arial" w:cs="Arial"/>
          <w:b/>
        </w:rPr>
      </w:pPr>
      <w:hyperlink r:id="rId67" w:history="1">
        <w:r w:rsidR="00CA7792" w:rsidRPr="00CA7792">
          <w:rPr>
            <w:rStyle w:val="Hypertextovodkaz"/>
            <w:rFonts w:ascii="Arial" w:eastAsia="Arial" w:hAnsi="Arial" w:cs="Arial"/>
            <w:b/>
          </w:rPr>
          <w:t>Online application form for Housing Benefit</w:t>
        </w:r>
      </w:hyperlink>
    </w:p>
    <w:p w:rsidR="00CA7792" w:rsidRPr="00CA7792" w:rsidRDefault="008003AF" w:rsidP="00DC5B76">
      <w:pPr>
        <w:spacing w:after="120" w:line="240" w:lineRule="auto"/>
        <w:jc w:val="both"/>
        <w:rPr>
          <w:rFonts w:ascii="Arial" w:eastAsia="Arial" w:hAnsi="Arial" w:cs="Arial"/>
          <w:b/>
        </w:rPr>
      </w:pPr>
      <w:hyperlink r:id="rId68" w:history="1">
        <w:r w:rsidR="00CA7792" w:rsidRPr="00CA7792">
          <w:rPr>
            <w:rStyle w:val="Hypertextovodkaz"/>
            <w:rFonts w:ascii="Arial" w:eastAsia="Arial" w:hAnsi="Arial" w:cs="Arial"/>
            <w:b/>
          </w:rPr>
          <w:t>Sample application form for Housing Benefit</w:t>
        </w:r>
      </w:hyperlink>
    </w:p>
    <w:p w:rsidR="007C099B" w:rsidRDefault="007C099B" w:rsidP="00DC5B76">
      <w:pPr>
        <w:spacing w:after="120" w:line="240" w:lineRule="auto"/>
        <w:jc w:val="both"/>
        <w:rPr>
          <w:rFonts w:ascii="Arial" w:eastAsia="Arial" w:hAnsi="Arial" w:cs="Arial"/>
          <w:b/>
          <w:sz w:val="28"/>
          <w:szCs w:val="28"/>
        </w:rPr>
      </w:pPr>
    </w:p>
    <w:p w:rsidR="00A33B22" w:rsidRDefault="00E36DAA" w:rsidP="00DC5B76">
      <w:pPr>
        <w:spacing w:after="120" w:line="240" w:lineRule="auto"/>
        <w:jc w:val="both"/>
        <w:rPr>
          <w:rFonts w:ascii="Arial" w:eastAsia="Arial" w:hAnsi="Arial" w:cs="Arial"/>
          <w:b/>
          <w:sz w:val="28"/>
          <w:szCs w:val="28"/>
        </w:rPr>
      </w:pPr>
      <w:r>
        <w:rPr>
          <w:rFonts w:ascii="Arial" w:eastAsia="Arial" w:hAnsi="Arial" w:cs="Arial"/>
          <w:b/>
          <w:sz w:val="28"/>
          <w:szCs w:val="28"/>
        </w:rPr>
        <w:t>Material need</w:t>
      </w:r>
    </w:p>
    <w:p w:rsidR="00A33B22" w:rsidRDefault="00E36DAA" w:rsidP="00DC5B76">
      <w:pPr>
        <w:spacing w:after="120" w:line="240" w:lineRule="auto"/>
        <w:jc w:val="both"/>
        <w:rPr>
          <w:rFonts w:ascii="Arial" w:eastAsia="Arial" w:hAnsi="Arial" w:cs="Arial"/>
        </w:rPr>
      </w:pPr>
      <w:r>
        <w:rPr>
          <w:rFonts w:ascii="Arial" w:eastAsia="Arial" w:hAnsi="Arial" w:cs="Arial"/>
        </w:rPr>
        <w:t xml:space="preserve">Material need assistance is intended for people who have found themselves without income, or their income does not reach the basic </w:t>
      </w:r>
      <w:hyperlink r:id="rId69">
        <w:r>
          <w:rPr>
            <w:rFonts w:ascii="Arial" w:eastAsia="Arial" w:hAnsi="Arial" w:cs="Arial"/>
            <w:b/>
            <w:color w:val="0000FF"/>
            <w:u w:val="single"/>
          </w:rPr>
          <w:t>subsistence level</w:t>
        </w:r>
      </w:hyperlink>
      <w:r>
        <w:rPr>
          <w:rFonts w:ascii="Arial" w:eastAsia="Arial" w:hAnsi="Arial" w:cs="Arial"/>
        </w:rPr>
        <w:t xml:space="preserve">. Material need assistance is disbursed by the Labour Office through the repeatedly paid </w:t>
      </w:r>
      <w:hyperlink r:id="rId70">
        <w:r>
          <w:rPr>
            <w:rFonts w:ascii="Arial" w:eastAsia="Arial" w:hAnsi="Arial" w:cs="Arial"/>
            <w:b/>
            <w:color w:val="0000FF"/>
            <w:u w:val="single"/>
          </w:rPr>
          <w:t>Allowance for living</w:t>
        </w:r>
      </w:hyperlink>
      <w:r>
        <w:rPr>
          <w:b/>
          <w:color w:val="0000FF"/>
          <w:u w:val="single"/>
        </w:rPr>
        <w:t xml:space="preserve"> </w:t>
      </w:r>
      <w:r>
        <w:rPr>
          <w:rFonts w:ascii="Arial" w:eastAsia="Arial" w:hAnsi="Arial" w:cs="Arial"/>
          <w:color w:val="000000"/>
        </w:rPr>
        <w:t>(in Czech only)</w:t>
      </w:r>
      <w:r>
        <w:rPr>
          <w:rFonts w:ascii="Arial" w:eastAsia="Arial" w:hAnsi="Arial" w:cs="Arial"/>
        </w:rPr>
        <w:t xml:space="preserve"> and </w:t>
      </w:r>
      <w:hyperlink r:id="rId71">
        <w:r>
          <w:rPr>
            <w:rFonts w:ascii="Arial" w:eastAsia="Arial" w:hAnsi="Arial" w:cs="Arial"/>
            <w:b/>
            <w:color w:val="0000FF"/>
            <w:u w:val="single"/>
          </w:rPr>
          <w:t>Supplement for housing</w:t>
        </w:r>
      </w:hyperlink>
      <w:r>
        <w:rPr>
          <w:b/>
          <w:color w:val="0000FF"/>
          <w:u w:val="single"/>
        </w:rPr>
        <w:t xml:space="preserve"> </w:t>
      </w:r>
      <w:r>
        <w:rPr>
          <w:rFonts w:ascii="Arial" w:eastAsia="Arial" w:hAnsi="Arial" w:cs="Arial"/>
          <w:color w:val="000000"/>
        </w:rPr>
        <w:t>(in Czech only)</w:t>
      </w:r>
      <w:r>
        <w:rPr>
          <w:rFonts w:ascii="Arial" w:eastAsia="Arial" w:hAnsi="Arial" w:cs="Arial"/>
        </w:rPr>
        <w:t xml:space="preserve"> benefits. These benefits are paid under the condition of registration at the Labour Office. In exceptional cases, it is possible to apply for a one-time benefit </w:t>
      </w:r>
      <w:r w:rsidR="00CA7792">
        <w:rPr>
          <w:rFonts w:ascii="Arial" w:eastAsia="Arial" w:hAnsi="Arial" w:cs="Arial"/>
        </w:rPr>
        <w:t>called</w:t>
      </w:r>
      <w:r>
        <w:rPr>
          <w:rFonts w:ascii="Arial" w:eastAsia="Arial" w:hAnsi="Arial" w:cs="Arial"/>
        </w:rPr>
        <w:t xml:space="preserve"> Extraordinary Immediate Assistance. </w:t>
      </w:r>
    </w:p>
    <w:p w:rsidR="00A33B22" w:rsidRDefault="00E36DAA" w:rsidP="00DC5B76">
      <w:pPr>
        <w:spacing w:after="120" w:line="240" w:lineRule="auto"/>
        <w:jc w:val="both"/>
        <w:rPr>
          <w:rFonts w:ascii="Arial" w:eastAsia="Arial" w:hAnsi="Arial" w:cs="Arial"/>
        </w:rPr>
      </w:pPr>
      <w:r>
        <w:rPr>
          <w:rFonts w:ascii="Arial" w:eastAsia="Arial" w:hAnsi="Arial" w:cs="Arial"/>
        </w:rPr>
        <w:t xml:space="preserve">Detailed information on the system of assistance in material need can be found </w:t>
      </w:r>
      <w:hyperlink r:id="rId72">
        <w:r>
          <w:rPr>
            <w:rFonts w:ascii="Arial" w:eastAsia="Arial" w:hAnsi="Arial" w:cs="Arial"/>
            <w:b/>
            <w:color w:val="0000FF"/>
            <w:u w:val="single"/>
          </w:rPr>
          <w:t>HERE</w:t>
        </w:r>
      </w:hyperlink>
      <w:r>
        <w:rPr>
          <w:rFonts w:ascii="Arial" w:eastAsia="Arial" w:hAnsi="Arial" w:cs="Arial"/>
        </w:rPr>
        <w:t>.</w:t>
      </w:r>
    </w:p>
    <w:p w:rsidR="00DC5B76" w:rsidRDefault="00DC5B76" w:rsidP="00DC5B76">
      <w:pPr>
        <w:spacing w:after="120" w:line="240" w:lineRule="auto"/>
        <w:jc w:val="both"/>
        <w:rPr>
          <w:rFonts w:ascii="Arial" w:eastAsia="Arial" w:hAnsi="Arial" w:cs="Arial"/>
          <w:b/>
          <w:sz w:val="24"/>
          <w:szCs w:val="24"/>
        </w:rPr>
      </w:pPr>
    </w:p>
    <w:p w:rsidR="00A33B22" w:rsidRDefault="00E36DAA" w:rsidP="00DC5B76">
      <w:pPr>
        <w:spacing w:after="120" w:line="240" w:lineRule="auto"/>
        <w:jc w:val="both"/>
        <w:rPr>
          <w:rFonts w:ascii="Arial" w:eastAsia="Arial" w:hAnsi="Arial" w:cs="Arial"/>
          <w:b/>
          <w:sz w:val="24"/>
          <w:szCs w:val="24"/>
        </w:rPr>
      </w:pPr>
      <w:r>
        <w:rPr>
          <w:rFonts w:ascii="Arial" w:eastAsia="Arial" w:hAnsi="Arial" w:cs="Arial"/>
          <w:b/>
          <w:sz w:val="24"/>
          <w:szCs w:val="24"/>
        </w:rPr>
        <w:t>Extraordinary Immediate Assistance</w:t>
      </w:r>
    </w:p>
    <w:p w:rsidR="00A33B22" w:rsidRDefault="00E36DAA" w:rsidP="00DC5B76">
      <w:pPr>
        <w:spacing w:after="120" w:line="240" w:lineRule="auto"/>
        <w:jc w:val="both"/>
        <w:rPr>
          <w:rFonts w:ascii="Arial" w:eastAsia="Arial" w:hAnsi="Arial" w:cs="Arial"/>
          <w:b/>
        </w:rPr>
      </w:pPr>
      <w:r>
        <w:rPr>
          <w:rFonts w:ascii="Arial" w:eastAsia="Arial" w:hAnsi="Arial" w:cs="Arial"/>
          <w:b/>
        </w:rPr>
        <w:t>Eligibility for benefit:</w:t>
      </w:r>
    </w:p>
    <w:p w:rsidR="00A33B22" w:rsidRDefault="00E36DAA" w:rsidP="00DC5B76">
      <w:pPr>
        <w:spacing w:after="0" w:line="240" w:lineRule="auto"/>
        <w:jc w:val="both"/>
        <w:rPr>
          <w:rFonts w:ascii="Arial" w:eastAsia="Arial" w:hAnsi="Arial" w:cs="Arial"/>
        </w:rPr>
      </w:pPr>
      <w:r>
        <w:rPr>
          <w:rFonts w:ascii="Arial" w:eastAsia="Arial" w:hAnsi="Arial" w:cs="Arial"/>
        </w:rPr>
        <w:t>If you have found yourself without income or your income is lower than the amount of the subsistence minimum (</w:t>
      </w:r>
      <w:r w:rsidR="00DC5B76">
        <w:rPr>
          <w:rFonts w:ascii="Arial" w:eastAsia="Arial" w:hAnsi="Arial" w:cs="Arial"/>
        </w:rPr>
        <w:t xml:space="preserve">CZK </w:t>
      </w:r>
      <w:r>
        <w:rPr>
          <w:rFonts w:ascii="Arial" w:eastAsia="Arial" w:hAnsi="Arial" w:cs="Arial"/>
        </w:rPr>
        <w:t>2</w:t>
      </w:r>
      <w:r w:rsidR="00DC5B76">
        <w:rPr>
          <w:rFonts w:ascii="Arial" w:eastAsia="Arial" w:hAnsi="Arial" w:cs="Arial"/>
        </w:rPr>
        <w:t>,</w:t>
      </w:r>
      <w:r>
        <w:rPr>
          <w:rFonts w:ascii="Arial" w:eastAsia="Arial" w:hAnsi="Arial" w:cs="Arial"/>
        </w:rPr>
        <w:t xml:space="preserve">490), you can apply for a one-time benefit of Extraordinary Immediate Assistance at the </w:t>
      </w:r>
      <w:hyperlink r:id="rId73">
        <w:r>
          <w:rPr>
            <w:rFonts w:ascii="Arial" w:eastAsia="Arial" w:hAnsi="Arial" w:cs="Arial"/>
            <w:b/>
            <w:color w:val="0000FF"/>
            <w:u w:val="single"/>
          </w:rPr>
          <w:t>regional branch of the Labour Office</w:t>
        </w:r>
      </w:hyperlink>
      <w:r>
        <w:rPr>
          <w:rFonts w:ascii="Arial" w:eastAsia="Arial" w:hAnsi="Arial" w:cs="Arial"/>
        </w:rPr>
        <w:t xml:space="preserve"> according to your place of residence. The general precondition for granting Extraordinary Immediate Assistance is proving that you are not able to resolve your situation in any other way (e.g. by applying for the </w:t>
      </w:r>
      <w:hyperlink r:id="rId74">
        <w:r>
          <w:rPr>
            <w:rFonts w:ascii="Arial" w:eastAsia="Arial" w:hAnsi="Arial" w:cs="Arial"/>
            <w:b/>
            <w:color w:val="0000FF"/>
            <w:u w:val="single"/>
          </w:rPr>
          <w:t>State social support benefits</w:t>
        </w:r>
      </w:hyperlink>
      <w:r>
        <w:rPr>
          <w:rFonts w:ascii="Arial" w:eastAsia="Arial" w:hAnsi="Arial" w:cs="Arial"/>
        </w:rPr>
        <w:t xml:space="preserve">, </w:t>
      </w:r>
      <w:hyperlink r:id="rId75">
        <w:r>
          <w:rPr>
            <w:rFonts w:ascii="Arial" w:eastAsia="Arial" w:hAnsi="Arial" w:cs="Arial"/>
            <w:b/>
            <w:color w:val="0000FF"/>
            <w:u w:val="single"/>
          </w:rPr>
          <w:t>Sickness insurance</w:t>
        </w:r>
      </w:hyperlink>
      <w:r>
        <w:rPr>
          <w:rFonts w:ascii="Arial" w:eastAsia="Arial" w:hAnsi="Arial" w:cs="Arial"/>
        </w:rPr>
        <w:t>, or by material support from family members, etc.).</w:t>
      </w:r>
    </w:p>
    <w:p w:rsidR="00DC5B76" w:rsidRDefault="00DC5B76" w:rsidP="00DC5B76">
      <w:pPr>
        <w:spacing w:after="0" w:line="240" w:lineRule="auto"/>
        <w:jc w:val="both"/>
        <w:rPr>
          <w:rFonts w:ascii="Arial" w:eastAsia="Arial" w:hAnsi="Arial" w:cs="Arial"/>
          <w:b/>
        </w:rPr>
      </w:pPr>
    </w:p>
    <w:p w:rsidR="00A33B22" w:rsidRDefault="00E36DAA" w:rsidP="00DC5B76">
      <w:pPr>
        <w:spacing w:after="120" w:line="240" w:lineRule="auto"/>
        <w:jc w:val="both"/>
        <w:rPr>
          <w:rFonts w:ascii="Arial" w:eastAsia="Arial" w:hAnsi="Arial" w:cs="Arial"/>
          <w:b/>
        </w:rPr>
      </w:pPr>
      <w:r>
        <w:rPr>
          <w:rFonts w:ascii="Arial" w:eastAsia="Arial" w:hAnsi="Arial" w:cs="Arial"/>
          <w:b/>
        </w:rPr>
        <w:t>Conditions of eligibility:</w:t>
      </w:r>
    </w:p>
    <w:p w:rsidR="00A33B22" w:rsidRDefault="00E36DAA" w:rsidP="00DC5B76">
      <w:pPr>
        <w:spacing w:after="0" w:line="240" w:lineRule="auto"/>
        <w:jc w:val="both"/>
        <w:rPr>
          <w:rFonts w:ascii="Arial" w:eastAsia="Arial" w:hAnsi="Arial" w:cs="Arial"/>
        </w:rPr>
      </w:pPr>
      <w:r>
        <w:rPr>
          <w:rFonts w:ascii="Arial" w:eastAsia="Arial" w:hAnsi="Arial" w:cs="Arial"/>
        </w:rPr>
        <w:t xml:space="preserve">You can apply for Extraordinary Immediate Assistance even when you are not registered at the Labour Office. However, for the purposes of the assessment of eligibility, it is necessary to provide records of your income and your </w:t>
      </w:r>
      <w:hyperlink r:id="rId76">
        <w:r>
          <w:rPr>
            <w:rFonts w:ascii="Arial" w:eastAsia="Arial" w:hAnsi="Arial" w:cs="Arial"/>
            <w:b/>
            <w:color w:val="0000FF"/>
            <w:u w:val="single"/>
          </w:rPr>
          <w:t>overall financial and material situation</w:t>
        </w:r>
      </w:hyperlink>
      <w:r>
        <w:rPr>
          <w:rFonts w:ascii="Arial" w:eastAsia="Arial" w:hAnsi="Arial" w:cs="Arial"/>
          <w:b/>
          <w:color w:val="0000FF"/>
        </w:rPr>
        <w:t xml:space="preserve"> </w:t>
      </w:r>
      <w:r>
        <w:rPr>
          <w:rFonts w:ascii="Arial" w:eastAsia="Arial" w:hAnsi="Arial" w:cs="Arial"/>
          <w:color w:val="000000"/>
        </w:rPr>
        <w:t>(in Czech only)</w:t>
      </w:r>
      <w:r>
        <w:rPr>
          <w:rFonts w:ascii="Arial" w:eastAsia="Arial" w:hAnsi="Arial" w:cs="Arial"/>
        </w:rPr>
        <w:t xml:space="preserve">. </w:t>
      </w:r>
    </w:p>
    <w:p w:rsidR="00DC5B76" w:rsidRDefault="00DC5B76" w:rsidP="00DC5B76">
      <w:pPr>
        <w:spacing w:after="0" w:line="240" w:lineRule="auto"/>
        <w:jc w:val="both"/>
        <w:rPr>
          <w:rFonts w:ascii="Arial" w:eastAsia="Arial" w:hAnsi="Arial" w:cs="Arial"/>
        </w:rPr>
      </w:pPr>
    </w:p>
    <w:p w:rsidR="00A33B22" w:rsidRDefault="00E36DAA" w:rsidP="00DC5B76">
      <w:pPr>
        <w:spacing w:after="0" w:line="240" w:lineRule="auto"/>
        <w:jc w:val="both"/>
        <w:rPr>
          <w:rFonts w:ascii="Arial" w:eastAsia="Arial" w:hAnsi="Arial" w:cs="Arial"/>
          <w:b/>
        </w:rPr>
      </w:pPr>
      <w:r>
        <w:rPr>
          <w:rFonts w:ascii="Arial" w:eastAsia="Arial" w:hAnsi="Arial" w:cs="Arial"/>
          <w:b/>
        </w:rPr>
        <w:t>More information:</w:t>
      </w:r>
    </w:p>
    <w:p w:rsidR="00A33B22" w:rsidRDefault="00E36DAA" w:rsidP="00DC5B76">
      <w:pPr>
        <w:spacing w:before="120" w:after="120" w:line="240" w:lineRule="auto"/>
        <w:jc w:val="both"/>
        <w:rPr>
          <w:rFonts w:ascii="Arial" w:eastAsia="Arial" w:hAnsi="Arial" w:cs="Arial"/>
        </w:rPr>
      </w:pPr>
      <w:r>
        <w:rPr>
          <w:rFonts w:ascii="Arial" w:eastAsia="Arial" w:hAnsi="Arial" w:cs="Arial"/>
        </w:rPr>
        <w:t xml:space="preserve">Detailed information on the Extraordinary Immediate Assistance can be found </w:t>
      </w:r>
      <w:hyperlink r:id="rId77">
        <w:r>
          <w:rPr>
            <w:rFonts w:ascii="Arial" w:eastAsia="Arial" w:hAnsi="Arial" w:cs="Arial"/>
            <w:b/>
            <w:color w:val="0000FF"/>
            <w:u w:val="single"/>
          </w:rPr>
          <w:t>HERE</w:t>
        </w:r>
      </w:hyperlink>
      <w:r>
        <w:rPr>
          <w:rFonts w:ascii="Arial" w:eastAsia="Arial" w:hAnsi="Arial" w:cs="Arial"/>
        </w:rPr>
        <w:t xml:space="preserve"> and </w:t>
      </w:r>
      <w:hyperlink r:id="rId78">
        <w:r>
          <w:rPr>
            <w:rFonts w:ascii="Arial" w:eastAsia="Arial" w:hAnsi="Arial" w:cs="Arial"/>
            <w:b/>
            <w:color w:val="0000FF"/>
            <w:u w:val="single"/>
          </w:rPr>
          <w:t>HERE</w:t>
        </w:r>
      </w:hyperlink>
      <w:r>
        <w:rPr>
          <w:rFonts w:ascii="Arial" w:eastAsia="Arial" w:hAnsi="Arial" w:cs="Arial"/>
        </w:rPr>
        <w:t>, as well as in the act n</w:t>
      </w:r>
      <w:r w:rsidR="00DC5B76">
        <w:rPr>
          <w:rFonts w:ascii="Arial" w:eastAsia="Arial" w:hAnsi="Arial" w:cs="Arial"/>
        </w:rPr>
        <w:t>o</w:t>
      </w:r>
      <w:r>
        <w:rPr>
          <w:rFonts w:ascii="Arial" w:eastAsia="Arial" w:hAnsi="Arial" w:cs="Arial"/>
        </w:rPr>
        <w:t xml:space="preserve">. </w:t>
      </w:r>
      <w:hyperlink r:id="rId79" w:history="1">
        <w:r w:rsidR="00DC5B76" w:rsidRPr="00DC5B76">
          <w:rPr>
            <w:rStyle w:val="Hypertextovodkaz"/>
            <w:rFonts w:ascii="Arial" w:eastAsia="Arial" w:hAnsi="Arial" w:cs="Arial"/>
            <w:b/>
          </w:rPr>
          <w:t>111/2006 Coll.</w:t>
        </w:r>
      </w:hyperlink>
      <w:r w:rsidR="00DC5B76">
        <w:rPr>
          <w:rFonts w:ascii="Arial" w:eastAsia="Arial" w:hAnsi="Arial" w:cs="Arial"/>
        </w:rPr>
        <w:t xml:space="preserve"> </w:t>
      </w:r>
      <w:r>
        <w:rPr>
          <w:rFonts w:ascii="Arial" w:eastAsia="Arial" w:hAnsi="Arial" w:cs="Arial"/>
          <w:i/>
        </w:rPr>
        <w:t>on Assistance in Material Need</w:t>
      </w:r>
      <w:r>
        <w:rPr>
          <w:rFonts w:ascii="Arial" w:eastAsia="Arial" w:hAnsi="Arial" w:cs="Arial"/>
        </w:rPr>
        <w:t xml:space="preserve"> (all in Czech only).</w:t>
      </w:r>
    </w:p>
    <w:p w:rsidR="00A33B22" w:rsidRDefault="00E36DAA">
      <w:pPr>
        <w:jc w:val="both"/>
        <w:rPr>
          <w:rFonts w:ascii="Arial" w:eastAsia="Arial" w:hAnsi="Arial" w:cs="Arial"/>
        </w:rPr>
      </w:pPr>
      <w:r>
        <w:rPr>
          <w:rFonts w:ascii="Arial" w:eastAsia="Arial" w:hAnsi="Arial" w:cs="Arial"/>
          <w:b/>
          <w:color w:val="FF0000"/>
        </w:rPr>
        <w:t>IMPORTANT!</w:t>
      </w:r>
      <w:r>
        <w:rPr>
          <w:rFonts w:ascii="Arial" w:eastAsia="Arial" w:hAnsi="Arial" w:cs="Arial"/>
        </w:rPr>
        <w:t xml:space="preserve"> Information on the temporary adjustment of the conditions for Extraordinary Immediate Assistance in connection to the COVID-19 epidemic from 6 April 2020 is available </w:t>
      </w:r>
      <w:hyperlink r:id="rId80">
        <w:r>
          <w:rPr>
            <w:rFonts w:ascii="Arial" w:eastAsia="Arial" w:hAnsi="Arial" w:cs="Arial"/>
            <w:b/>
            <w:color w:val="0000FF"/>
            <w:u w:val="single"/>
          </w:rPr>
          <w:t>HERE</w:t>
        </w:r>
      </w:hyperlink>
      <w:r>
        <w:rPr>
          <w:rFonts w:ascii="Arial" w:eastAsia="Arial" w:hAnsi="Arial" w:cs="Arial"/>
          <w:b/>
          <w:color w:val="0000FF"/>
        </w:rPr>
        <w:t xml:space="preserve"> </w:t>
      </w:r>
      <w:r>
        <w:rPr>
          <w:rFonts w:ascii="Arial" w:eastAsia="Arial" w:hAnsi="Arial" w:cs="Arial"/>
        </w:rPr>
        <w:t>(in Czech only).</w:t>
      </w:r>
    </w:p>
    <w:p w:rsidR="00A33B22" w:rsidRDefault="008003AF">
      <w:pPr>
        <w:jc w:val="both"/>
        <w:rPr>
          <w:rFonts w:ascii="Arial" w:eastAsia="Arial" w:hAnsi="Arial" w:cs="Arial"/>
          <w:b/>
          <w:color w:val="0000FF"/>
        </w:rPr>
      </w:pPr>
      <w:hyperlink r:id="rId81">
        <w:r w:rsidR="00E36DAA">
          <w:rPr>
            <w:rFonts w:ascii="Arial" w:eastAsia="Arial" w:hAnsi="Arial" w:cs="Arial"/>
            <w:b/>
            <w:color w:val="0000FF"/>
            <w:u w:val="single"/>
          </w:rPr>
          <w:t>Online application form for Extraordinary Immediate Assistance</w:t>
        </w:r>
      </w:hyperlink>
    </w:p>
    <w:p w:rsidR="00A33B22" w:rsidRDefault="00A33B22">
      <w:pPr>
        <w:jc w:val="both"/>
        <w:rPr>
          <w:rFonts w:ascii="Arial" w:eastAsia="Arial" w:hAnsi="Arial" w:cs="Arial"/>
          <w:b/>
          <w:color w:val="0000FF"/>
        </w:rPr>
      </w:pPr>
    </w:p>
    <w:p w:rsidR="00A33B22" w:rsidRDefault="007C099B">
      <w:pPr>
        <w:jc w:val="both"/>
        <w:rPr>
          <w:rFonts w:ascii="Arial" w:eastAsia="Arial" w:hAnsi="Arial" w:cs="Arial"/>
        </w:rPr>
      </w:pPr>
      <w:r>
        <w:rPr>
          <w:rFonts w:ascii="Arial" w:eastAsia="Arial" w:hAnsi="Arial" w:cs="Arial"/>
        </w:rPr>
        <w:t>This document was c</w:t>
      </w:r>
      <w:r w:rsidR="00E36DAA">
        <w:rPr>
          <w:rFonts w:ascii="Arial" w:eastAsia="Arial" w:hAnsi="Arial" w:cs="Arial"/>
        </w:rPr>
        <w:t xml:space="preserve">reated on behalf of the </w:t>
      </w:r>
      <w:r w:rsidR="00E36DAA">
        <w:rPr>
          <w:rFonts w:ascii="Arial" w:eastAsia="Arial" w:hAnsi="Arial" w:cs="Arial"/>
          <w:i/>
        </w:rPr>
        <w:t xml:space="preserve">FF UK International </w:t>
      </w:r>
      <w:r w:rsidR="00E36DAA">
        <w:rPr>
          <w:rFonts w:ascii="Arial" w:eastAsia="Arial" w:hAnsi="Arial" w:cs="Arial"/>
        </w:rPr>
        <w:t xml:space="preserve">academic senate movement and in collaboration with Consultation Centre Hybernská and Department of Social Work on </w:t>
      </w:r>
      <w:r w:rsidR="00AB4F00">
        <w:rPr>
          <w:rFonts w:ascii="Arial" w:eastAsia="Arial" w:hAnsi="Arial" w:cs="Arial"/>
        </w:rPr>
        <w:t>May</w:t>
      </w:r>
      <w:r w:rsidR="00E36DAA">
        <w:rPr>
          <w:rFonts w:ascii="Arial" w:eastAsia="Arial" w:hAnsi="Arial" w:cs="Arial"/>
        </w:rPr>
        <w:t>13</w:t>
      </w:r>
      <w:r w:rsidR="00AB4F00">
        <w:rPr>
          <w:rFonts w:ascii="Arial" w:eastAsia="Arial" w:hAnsi="Arial" w:cs="Arial"/>
        </w:rPr>
        <w:t xml:space="preserve">th </w:t>
      </w:r>
      <w:r w:rsidR="00E36DAA">
        <w:rPr>
          <w:rFonts w:ascii="Arial" w:eastAsia="Arial" w:hAnsi="Arial" w:cs="Arial"/>
        </w:rPr>
        <w:t>2020 by</w:t>
      </w:r>
    </w:p>
    <w:p w:rsidR="00AB4F00" w:rsidRDefault="00E36DAA">
      <w:pPr>
        <w:jc w:val="both"/>
        <w:rPr>
          <w:rFonts w:ascii="Arial" w:eastAsia="Arial" w:hAnsi="Arial" w:cs="Arial"/>
          <w:i/>
        </w:rPr>
      </w:pPr>
      <w:r>
        <w:rPr>
          <w:rFonts w:ascii="Arial" w:eastAsia="Arial" w:hAnsi="Arial" w:cs="Arial"/>
          <w:i/>
        </w:rPr>
        <w:t>Jan Matěj Bejček</w:t>
      </w:r>
    </w:p>
    <w:p w:rsidR="007C099B" w:rsidRDefault="007C099B">
      <w:pPr>
        <w:jc w:val="both"/>
        <w:rPr>
          <w:rFonts w:ascii="Arial" w:eastAsia="Arial" w:hAnsi="Arial" w:cs="Arial"/>
        </w:rPr>
      </w:pPr>
    </w:p>
    <w:p w:rsidR="00AB4F00" w:rsidRDefault="00AB4F00">
      <w:pPr>
        <w:jc w:val="both"/>
        <w:rPr>
          <w:rFonts w:ascii="Arial" w:eastAsia="Arial" w:hAnsi="Arial" w:cs="Arial"/>
          <w:i/>
        </w:rPr>
      </w:pPr>
      <w:r>
        <w:rPr>
          <w:rFonts w:ascii="Arial" w:eastAsia="Arial" w:hAnsi="Arial" w:cs="Arial"/>
        </w:rPr>
        <w:t>English translation</w:t>
      </w:r>
      <w:r w:rsidRPr="00AB4F00">
        <w:rPr>
          <w:rFonts w:ascii="Arial" w:eastAsia="Arial" w:hAnsi="Arial" w:cs="Arial"/>
        </w:rPr>
        <w:t>:</w:t>
      </w:r>
      <w:r>
        <w:rPr>
          <w:rFonts w:ascii="Arial" w:eastAsia="Arial" w:hAnsi="Arial" w:cs="Arial"/>
          <w:i/>
        </w:rPr>
        <w:t xml:space="preserve"> </w:t>
      </w:r>
    </w:p>
    <w:p w:rsidR="00A33B22" w:rsidRDefault="00AB4F00">
      <w:pPr>
        <w:jc w:val="both"/>
        <w:rPr>
          <w:rFonts w:ascii="Arial" w:eastAsia="Arial" w:hAnsi="Arial" w:cs="Arial"/>
        </w:rPr>
      </w:pPr>
      <w:r>
        <w:rPr>
          <w:rFonts w:ascii="Arial" w:eastAsia="Arial" w:hAnsi="Arial" w:cs="Arial"/>
          <w:i/>
        </w:rPr>
        <w:t>Kryštof Buchal, Tereza Pazderová and Denisa Šebestová</w:t>
      </w:r>
      <w:r w:rsidR="00E36DAA">
        <w:rPr>
          <w:rFonts w:ascii="Arial" w:eastAsia="Arial" w:hAnsi="Arial" w:cs="Arial"/>
          <w:i/>
        </w:rPr>
        <w:t xml:space="preserve"> </w:t>
      </w:r>
    </w:p>
    <w:sectPr w:rsidR="00A33B22" w:rsidSect="008003AF">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04C51"/>
    <w:multiLevelType w:val="multilevel"/>
    <w:tmpl w:val="070CB2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hyphenationZone w:val="425"/>
  <w:characterSpacingControl w:val="doNotCompress"/>
  <w:compat/>
  <w:rsids>
    <w:rsidRoot w:val="00A33B22"/>
    <w:rsid w:val="00025F82"/>
    <w:rsid w:val="007C099B"/>
    <w:rsid w:val="008003AF"/>
    <w:rsid w:val="009121E2"/>
    <w:rsid w:val="00A33B22"/>
    <w:rsid w:val="00AB4F00"/>
    <w:rsid w:val="00CA7792"/>
    <w:rsid w:val="00DC5B76"/>
    <w:rsid w:val="00E36DAA"/>
    <w:rsid w:val="00E428E3"/>
    <w:rsid w:val="00EB30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03AF"/>
  </w:style>
  <w:style w:type="paragraph" w:styleId="Nadpis1">
    <w:name w:val="heading 1"/>
    <w:basedOn w:val="Normln"/>
    <w:next w:val="Normln"/>
    <w:uiPriority w:val="9"/>
    <w:qFormat/>
    <w:rsid w:val="008003AF"/>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8003AF"/>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8003AF"/>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8003AF"/>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8003AF"/>
    <w:pPr>
      <w:keepNext/>
      <w:keepLines/>
      <w:spacing w:before="220" w:after="40"/>
      <w:outlineLvl w:val="4"/>
    </w:pPr>
    <w:rPr>
      <w:b/>
    </w:rPr>
  </w:style>
  <w:style w:type="paragraph" w:styleId="Nadpis6">
    <w:name w:val="heading 6"/>
    <w:basedOn w:val="Normln"/>
    <w:next w:val="Normln"/>
    <w:uiPriority w:val="9"/>
    <w:semiHidden/>
    <w:unhideWhenUsed/>
    <w:qFormat/>
    <w:rsid w:val="008003AF"/>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8003AF"/>
    <w:tblPr>
      <w:tblCellMar>
        <w:top w:w="0" w:type="dxa"/>
        <w:left w:w="0" w:type="dxa"/>
        <w:bottom w:w="0" w:type="dxa"/>
        <w:right w:w="0" w:type="dxa"/>
      </w:tblCellMar>
    </w:tblPr>
  </w:style>
  <w:style w:type="paragraph" w:styleId="Nzev">
    <w:name w:val="Title"/>
    <w:basedOn w:val="Normln"/>
    <w:next w:val="Normln"/>
    <w:uiPriority w:val="10"/>
    <w:qFormat/>
    <w:rsid w:val="008003AF"/>
    <w:pPr>
      <w:keepNext/>
      <w:keepLines/>
      <w:spacing w:before="480" w:after="120"/>
    </w:pPr>
    <w:rPr>
      <w:b/>
      <w:sz w:val="72"/>
      <w:szCs w:val="72"/>
    </w:rPr>
  </w:style>
  <w:style w:type="paragraph" w:styleId="Podtitul">
    <w:name w:val="Subtitle"/>
    <w:basedOn w:val="Normln"/>
    <w:next w:val="Normln"/>
    <w:uiPriority w:val="11"/>
    <w:qFormat/>
    <w:rsid w:val="008003AF"/>
    <w:pPr>
      <w:keepNext/>
      <w:keepLines/>
      <w:spacing w:before="360" w:after="80"/>
    </w:pPr>
    <w:rPr>
      <w:rFonts w:ascii="Georgia" w:eastAsia="Georgia" w:hAnsi="Georgia" w:cs="Georgia"/>
      <w:i/>
      <w:color w:val="666666"/>
      <w:sz w:val="48"/>
      <w:szCs w:val="48"/>
    </w:rPr>
  </w:style>
  <w:style w:type="table" w:customStyle="1" w:styleId="a">
    <w:basedOn w:val="TableNormal"/>
    <w:rsid w:val="008003AF"/>
    <w:tblPr>
      <w:tblStyleRowBandSize w:val="1"/>
      <w:tblStyleColBandSize w:val="1"/>
      <w:tblCellMar>
        <w:top w:w="100" w:type="dxa"/>
        <w:left w:w="100" w:type="dxa"/>
        <w:bottom w:w="100" w:type="dxa"/>
        <w:right w:w="100" w:type="dxa"/>
      </w:tblCellMar>
    </w:tblPr>
  </w:style>
  <w:style w:type="table" w:customStyle="1" w:styleId="a0">
    <w:basedOn w:val="TableNormal"/>
    <w:rsid w:val="008003AF"/>
    <w:tblPr>
      <w:tblStyleRowBandSize w:val="1"/>
      <w:tblStyleColBandSize w:val="1"/>
      <w:tblCellMar>
        <w:top w:w="100" w:type="dxa"/>
        <w:left w:w="100" w:type="dxa"/>
        <w:bottom w:w="100" w:type="dxa"/>
        <w:right w:w="100" w:type="dxa"/>
      </w:tblCellMar>
    </w:tblPr>
  </w:style>
  <w:style w:type="table" w:customStyle="1" w:styleId="a1">
    <w:basedOn w:val="TableNormal"/>
    <w:rsid w:val="008003AF"/>
    <w:tblPr>
      <w:tblStyleRowBandSize w:val="1"/>
      <w:tblStyleColBandSize w:val="1"/>
      <w:tblCellMar>
        <w:top w:w="0" w:type="dxa"/>
        <w:left w:w="0" w:type="dxa"/>
        <w:bottom w:w="0" w:type="dxa"/>
        <w:right w:w="0" w:type="dxa"/>
      </w:tblCellMar>
    </w:tblPr>
  </w:style>
  <w:style w:type="table" w:customStyle="1" w:styleId="a2">
    <w:basedOn w:val="TableNormal"/>
    <w:rsid w:val="008003AF"/>
    <w:tblPr>
      <w:tblStyleRowBandSize w:val="1"/>
      <w:tblStyleColBandSize w:val="1"/>
      <w:tblCellMar>
        <w:top w:w="0" w:type="dxa"/>
        <w:left w:w="0" w:type="dxa"/>
        <w:bottom w:w="0" w:type="dxa"/>
        <w:right w:w="0" w:type="dxa"/>
      </w:tblCellMar>
    </w:tblPr>
  </w:style>
  <w:style w:type="character" w:styleId="Hypertextovodkaz">
    <w:name w:val="Hyperlink"/>
    <w:basedOn w:val="Standardnpsmoodstavce"/>
    <w:uiPriority w:val="99"/>
    <w:unhideWhenUsed/>
    <w:rsid w:val="00AB4F00"/>
    <w:rPr>
      <w:color w:val="0000FF" w:themeColor="hyperlink"/>
      <w:u w:val="single"/>
    </w:rPr>
  </w:style>
  <w:style w:type="character" w:customStyle="1" w:styleId="UnresolvedMention">
    <w:name w:val="Unresolved Mention"/>
    <w:basedOn w:val="Standardnpsmoodstavce"/>
    <w:uiPriority w:val="99"/>
    <w:semiHidden/>
    <w:unhideWhenUsed/>
    <w:rsid w:val="00AB4F00"/>
    <w:rPr>
      <w:color w:val="605E5C"/>
      <w:shd w:val="clear" w:color="auto" w:fill="E1DFDD"/>
    </w:rPr>
  </w:style>
  <w:style w:type="character" w:styleId="Sledovanodkaz">
    <w:name w:val="FollowedHyperlink"/>
    <w:basedOn w:val="Standardnpsmoodstavce"/>
    <w:uiPriority w:val="99"/>
    <w:semiHidden/>
    <w:unhideWhenUsed/>
    <w:rsid w:val="00AB4F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www.mpsv.cz/web/en/social-services" TargetMode="External"/><Relationship Id="rId18" Type="http://schemas.openxmlformats.org/officeDocument/2006/relationships/hyperlink" Target="https://icpraha.com/en/" TargetMode="External"/><Relationship Id="rId26" Type="http://schemas.openxmlformats.org/officeDocument/2006/relationships/hyperlink" Target="https://cuni.cz/UK-4315.html" TargetMode="External"/><Relationship Id="rId39" Type="http://schemas.openxmlformats.org/officeDocument/2006/relationships/hyperlink" Target="https://www.uradprace.cz/web/cz/co-delat-pri-ztrate-zamestnani" TargetMode="External"/><Relationship Id="rId21" Type="http://schemas.openxmlformats.org/officeDocument/2006/relationships/hyperlink" Target="http://metropolevsech.eu/en/seznam-interkulturnich-pracovniku/" TargetMode="External"/><Relationship Id="rId34" Type="http://schemas.openxmlformats.org/officeDocument/2006/relationships/hyperlink" Target="https://www.uradprace.cz/web/en/contact" TargetMode="External"/><Relationship Id="rId42" Type="http://schemas.openxmlformats.org/officeDocument/2006/relationships/hyperlink" Target="https://www.uradprace.cz/casto-kladene-otazky-2" TargetMode="External"/><Relationship Id="rId47" Type="http://schemas.openxmlformats.org/officeDocument/2006/relationships/hyperlink" Target="https://www.mpsv.cz/web/en/living-and-subsistence-minimum-in-force-from-1-april-2020" TargetMode="External"/><Relationship Id="rId50" Type="http://schemas.openxmlformats.org/officeDocument/2006/relationships/hyperlink" Target="https://www.mpsv.cz/web/en/state-social-support" TargetMode="External"/><Relationship Id="rId55" Type="http://schemas.openxmlformats.org/officeDocument/2006/relationships/hyperlink" Target="https://www.mpsv.cz/web/en/state-social-support" TargetMode="External"/><Relationship Id="rId63" Type="http://schemas.openxmlformats.org/officeDocument/2006/relationships/hyperlink" Target="https://www.uradprace.cz/web/cz/-/dokladani-prijmu-k-naroku-na-nektere-davky-docasne-neni-treba" TargetMode="External"/><Relationship Id="rId68" Type="http://schemas.openxmlformats.org/officeDocument/2006/relationships/hyperlink" Target="https://www.uradprace.cz/documents/37855/318434/vzor-prispevek-na-bydleni.pdf/7546328d-4578-a28e-9d57-6da6e3e4af5f" TargetMode="External"/><Relationship Id="rId76" Type="http://schemas.openxmlformats.org/officeDocument/2006/relationships/hyperlink" Target="https://www.mpsv.cz/-/prohlaseni-o-celkovych-socialnich-a-majetkovych-pomerech" TargetMode="External"/><Relationship Id="rId7" Type="http://schemas.openxmlformats.org/officeDocument/2006/relationships/hyperlink" Target="https://poradenskecentrum.ff.cuni.cz/" TargetMode="External"/><Relationship Id="rId71" Type="http://schemas.openxmlformats.org/officeDocument/2006/relationships/hyperlink" Target="https://www.mpsv.cz/-/doplatek-na-bydleni" TargetMode="External"/><Relationship Id="rId2" Type="http://schemas.openxmlformats.org/officeDocument/2006/relationships/numbering" Target="numbering.xml"/><Relationship Id="rId16" Type="http://schemas.openxmlformats.org/officeDocument/2006/relationships/hyperlink" Target="http://inbaze.cz/kontakty/" TargetMode="External"/><Relationship Id="rId29" Type="http://schemas.openxmlformats.org/officeDocument/2006/relationships/hyperlink" Target="https://cuni.cz/UK-4316.html" TargetMode="External"/><Relationship Id="rId11" Type="http://schemas.openxmlformats.org/officeDocument/2006/relationships/hyperlink" Target="https://poradenskecentrum.ff.cuni.cz/2020/03/24/online-konzultace-v-dobe-mimoradnych-opatreni/" TargetMode="External"/><Relationship Id="rId24" Type="http://schemas.openxmlformats.org/officeDocument/2006/relationships/hyperlink" Target="https://cuni.cz/UKEN-727.html" TargetMode="External"/><Relationship Id="rId32" Type="http://schemas.openxmlformats.org/officeDocument/2006/relationships/hyperlink" Target="https://www.uradprace.cz/web/en/rights-and-obligations-of-a-job-seeker" TargetMode="External"/><Relationship Id="rId37" Type="http://schemas.openxmlformats.org/officeDocument/2006/relationships/hyperlink" Target="https://www.uradprace.cz/web/cz/co-delat-pri-ztrate-zamestnani" TargetMode="External"/><Relationship Id="rId40" Type="http://schemas.openxmlformats.org/officeDocument/2006/relationships/hyperlink" Target="https://www.uradprace.cz/web/cz/co-delat-pri-ztrate-zamestnani" TargetMode="External"/><Relationship Id="rId45" Type="http://schemas.openxmlformats.org/officeDocument/2006/relationships/hyperlink" Target="https://www.mpsv.cz/web/cz/-/zadost-o-podporu-v-nezamestnanosti" TargetMode="External"/><Relationship Id="rId53" Type="http://schemas.openxmlformats.org/officeDocument/2006/relationships/hyperlink" Target="https://www.uradprace.cz/web/cz/-/dokladani-prijmu-k-naroku-na-nektere-davky-docasne-neni-treba" TargetMode="External"/><Relationship Id="rId58" Type="http://schemas.openxmlformats.org/officeDocument/2006/relationships/hyperlink" Target="https://www.penize.cz/kalkulacky/pridavky-na-dite" TargetMode="External"/><Relationship Id="rId66" Type="http://schemas.openxmlformats.org/officeDocument/2006/relationships/hyperlink" Target="https://www.penize.cz/kalkulacky/prispevek-na-bydleni" TargetMode="External"/><Relationship Id="rId74" Type="http://schemas.openxmlformats.org/officeDocument/2006/relationships/hyperlink" Target="https://www.mpsv.cz/web/en/state-social-support" TargetMode="External"/><Relationship Id="rId79" Type="http://schemas.openxmlformats.org/officeDocument/2006/relationships/hyperlink" Target="https://www.zakonyprolidi.cz/cs/2006-111" TargetMode="External"/><Relationship Id="rId5" Type="http://schemas.openxmlformats.org/officeDocument/2006/relationships/webSettings" Target="webSettings.xml"/><Relationship Id="rId61" Type="http://schemas.openxmlformats.org/officeDocument/2006/relationships/hyperlink" Target="https://www.uradprace.cz/documents/37855/318434/vzor-pridavek-na-dite.pdf/5cf34220-99ac-01c3-51e7-7d814e41b71c" TargetMode="External"/><Relationship Id="rId82" Type="http://schemas.openxmlformats.org/officeDocument/2006/relationships/fontTable" Target="fontTable.xml"/><Relationship Id="rId10" Type="http://schemas.openxmlformats.org/officeDocument/2006/relationships/hyperlink" Target="https://poradenskecentrum.ff.cuni.cz/2020/03/24/online-konzultace-v-dobe-mimoradnych-opatreni/" TargetMode="External"/><Relationship Id="rId19" Type="http://schemas.openxmlformats.org/officeDocument/2006/relationships/hyperlink" Target="http://www.integracnicentra.cz/?lang=en" TargetMode="External"/><Relationship Id="rId31" Type="http://schemas.openxmlformats.org/officeDocument/2006/relationships/hyperlink" Target="https://www.ff.cuni.cz/wp-content/uploads/sharepoint/2012-03-principy-priznavani-individualnich-studijnich-planu-na-filozoficke-fakulte-uk.pdf" TargetMode="External"/><Relationship Id="rId44" Type="http://schemas.openxmlformats.org/officeDocument/2006/relationships/hyperlink" Target="https://www.penize.cz/kalkulacky/podpora-v-nezamestnanosti" TargetMode="External"/><Relationship Id="rId52" Type="http://schemas.openxmlformats.org/officeDocument/2006/relationships/hyperlink" Target="https://www.uradprace.cz/web/cz/-/dokladani-prijmu-k-naroku-na-nektere-davky-docasne-neni-treba" TargetMode="External"/><Relationship Id="rId60" Type="http://schemas.openxmlformats.org/officeDocument/2006/relationships/hyperlink" Target="https://www.mpsv.cz/web/cz/-/zadost-o-pridavek-na-dite" TargetMode="External"/><Relationship Id="rId65" Type="http://schemas.openxmlformats.org/officeDocument/2006/relationships/hyperlink" Target="https://www.zakonyprolidi.cz/cs/1995-117" TargetMode="External"/><Relationship Id="rId73" Type="http://schemas.openxmlformats.org/officeDocument/2006/relationships/hyperlink" Target="https://www.uradprace.cz/web/cz/krajske-pobocky" TargetMode="External"/><Relationship Id="rId78" Type="http://schemas.openxmlformats.org/officeDocument/2006/relationships/hyperlink" Target="https://www.uradprace.cz/web/cz/mimoradna-okamzita-pomoc-jak-o-ni-zadat" TargetMode="External"/><Relationship Id="rId81" Type="http://schemas.openxmlformats.org/officeDocument/2006/relationships/hyperlink" Target="https://www.mpsv.cz/web/cz/-/zadost-o-mimoradnou-okamzitou-pomoc" TargetMode="External"/><Relationship Id="rId4" Type="http://schemas.openxmlformats.org/officeDocument/2006/relationships/settings" Target="settings.xml"/><Relationship Id="rId9" Type="http://schemas.openxmlformats.org/officeDocument/2006/relationships/hyperlink" Target="https://poradenskecentrum.ff.cuni.cz/2020/03/24/online-konzultace-v-dobe-mimoradnych-opatreni/" TargetMode="External"/><Relationship Id="rId14" Type="http://schemas.openxmlformats.org/officeDocument/2006/relationships/hyperlink" Target="https://www.opu.cz/en/kontakty/" TargetMode="External"/><Relationship Id="rId22" Type="http://schemas.openxmlformats.org/officeDocument/2006/relationships/hyperlink" Target="http://metropolevsech.eu/en/seznam-interkulturnich-pracovniku/" TargetMode="External"/><Relationship Id="rId27" Type="http://schemas.openxmlformats.org/officeDocument/2006/relationships/hyperlink" Target="https://cuni.cz/UK-4315.html" TargetMode="External"/><Relationship Id="rId30" Type="http://schemas.openxmlformats.org/officeDocument/2006/relationships/hyperlink" Target="https://cuni.cz/UK-4316.html" TargetMode="External"/><Relationship Id="rId35" Type="http://schemas.openxmlformats.org/officeDocument/2006/relationships/hyperlink" Target="https://www.uradprace.cz/web/en/contact" TargetMode="External"/><Relationship Id="rId43" Type="http://schemas.openxmlformats.org/officeDocument/2006/relationships/hyperlink" Target="https://www.penize.cz/kalkulacky/podpora-v-nezamestnanosti" TargetMode="External"/><Relationship Id="rId48" Type="http://schemas.openxmlformats.org/officeDocument/2006/relationships/hyperlink" Target="https://www.uradprace.cz/web/en/contact" TargetMode="External"/><Relationship Id="rId56" Type="http://schemas.openxmlformats.org/officeDocument/2006/relationships/hyperlink" Target="https://www.zakonyprolidi.cz/cs/1995-117" TargetMode="External"/><Relationship Id="rId64" Type="http://schemas.openxmlformats.org/officeDocument/2006/relationships/hyperlink" Target="https://www.uradprace.cz/web/cz/prispevek-na-bydleni" TargetMode="External"/><Relationship Id="rId69" Type="http://schemas.openxmlformats.org/officeDocument/2006/relationships/hyperlink" Target="https://www.mpsv.cz/web/en/living-and-subsistence-minimum-in-force-from-1-april-2020" TargetMode="External"/><Relationship Id="rId77" Type="http://schemas.openxmlformats.org/officeDocument/2006/relationships/hyperlink" Target="https://www.mpsv.cz/-/mimoradna-okamzita-pomoc" TargetMode="External"/><Relationship Id="rId8" Type="http://schemas.openxmlformats.org/officeDocument/2006/relationships/hyperlink" Target="https://poradenskecentrum.ff.cuni.cz/2020/03/24/online-konzultace-v-dobe-mimoradnych-opatreni/" TargetMode="External"/><Relationship Id="rId51" Type="http://schemas.openxmlformats.org/officeDocument/2006/relationships/hyperlink" Target="https://www.mpsv.cz/web/en/state-social-support" TargetMode="External"/><Relationship Id="rId72" Type="http://schemas.openxmlformats.org/officeDocument/2006/relationships/hyperlink" Target="https://www.mpsv.cz/web/en/assistance-in-material-need" TargetMode="External"/><Relationship Id="rId80" Type="http://schemas.openxmlformats.org/officeDocument/2006/relationships/hyperlink" Target="https://www.mpsv.cz/documents/20142/1248138/06_04_2020_TZ_MOP_fin.pdf/bcad4d54-7e3b-5b53-4d95-f59810dcc118" TargetMode="External"/><Relationship Id="rId3" Type="http://schemas.openxmlformats.org/officeDocument/2006/relationships/styles" Target="styles.xml"/><Relationship Id="rId12" Type="http://schemas.openxmlformats.org/officeDocument/2006/relationships/hyperlink" Target="https://www.mpsv.cz/web/en/social-services" TargetMode="External"/><Relationship Id="rId17" Type="http://schemas.openxmlformats.org/officeDocument/2006/relationships/hyperlink" Target="http://p-p-i.cz/?lang=en" TargetMode="External"/><Relationship Id="rId25" Type="http://schemas.openxmlformats.org/officeDocument/2006/relationships/hyperlink" Target="https://cuni.cz/UK-9847.html" TargetMode="External"/><Relationship Id="rId33" Type="http://schemas.openxmlformats.org/officeDocument/2006/relationships/hyperlink" Target="https://www.uradprace.cz/web/en/rights-and-obligations-of-a-job-seeker" TargetMode="External"/><Relationship Id="rId38" Type="http://schemas.openxmlformats.org/officeDocument/2006/relationships/hyperlink" Target="https://www.mpsv.cz/web/cz/-/zadost-o-zprostredkovani-zamestnani" TargetMode="External"/><Relationship Id="rId46" Type="http://schemas.openxmlformats.org/officeDocument/2006/relationships/hyperlink" Target="https://www.mpsv.cz/web/en/living-and-subsistence-minimum-in-force-from-1-april-2020" TargetMode="External"/><Relationship Id="rId59" Type="http://schemas.openxmlformats.org/officeDocument/2006/relationships/hyperlink" Target="https://www.penize.cz/kalkulacky/pridavky-na-dite" TargetMode="External"/><Relationship Id="rId67" Type="http://schemas.openxmlformats.org/officeDocument/2006/relationships/hyperlink" Target="https://www.mpsv.cz/web/cz/-/zadost-o-prispevek-na-bydleni" TargetMode="External"/><Relationship Id="rId20" Type="http://schemas.openxmlformats.org/officeDocument/2006/relationships/hyperlink" Target="http://www.integracnicentra.cz/?lang=en" TargetMode="External"/><Relationship Id="rId41" Type="http://schemas.openxmlformats.org/officeDocument/2006/relationships/hyperlink" Target="https://www.uradprace.cz/casto-kladene-otazky-2" TargetMode="External"/><Relationship Id="rId54" Type="http://schemas.openxmlformats.org/officeDocument/2006/relationships/hyperlink" Target="https://www.mpsv.cz/web/en/state-social-support" TargetMode="External"/><Relationship Id="rId62" Type="http://schemas.openxmlformats.org/officeDocument/2006/relationships/hyperlink" Target="https://www.uradprace.cz/web/cz/krajske-pobocky" TargetMode="External"/><Relationship Id="rId70" Type="http://schemas.openxmlformats.org/officeDocument/2006/relationships/hyperlink" Target="https://www.mpsv.cz/-/prispevek-na-zivobyti" TargetMode="External"/><Relationship Id="rId75" Type="http://schemas.openxmlformats.org/officeDocument/2006/relationships/hyperlink" Target="https://www.mpsv.cz/web/en/sickness-insurance"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oradenskecentrum.ff.cuni.cz/" TargetMode="External"/><Relationship Id="rId15" Type="http://schemas.openxmlformats.org/officeDocument/2006/relationships/hyperlink" Target="https://www.migrace.com/en/support/contacts" TargetMode="External"/><Relationship Id="rId23" Type="http://schemas.openxmlformats.org/officeDocument/2006/relationships/hyperlink" Target="https://cuni.cz/UKEN-727.html" TargetMode="External"/><Relationship Id="rId28" Type="http://schemas.openxmlformats.org/officeDocument/2006/relationships/hyperlink" Target="https://cuni.cz/UK-9848.html" TargetMode="External"/><Relationship Id="rId36" Type="http://schemas.openxmlformats.org/officeDocument/2006/relationships/hyperlink" Target="https://www.uradprace.cz/web/cz/co-delat-pri-ztrate-zamestnani" TargetMode="External"/><Relationship Id="rId49" Type="http://schemas.openxmlformats.org/officeDocument/2006/relationships/hyperlink" Target="https://www.uradprace.cz/web/en/contact" TargetMode="External"/><Relationship Id="rId57" Type="http://schemas.openxmlformats.org/officeDocument/2006/relationships/hyperlink" Target="https://www.zakonyprolidi.cz/cs/1995-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C21B-31BD-4D78-B4CE-F1B53662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2941</Words>
  <Characters>17353</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Butyna .</dc:creator>
  <cp:lastModifiedBy>Michaela Veselá</cp:lastModifiedBy>
  <cp:revision>2</cp:revision>
  <dcterms:created xsi:type="dcterms:W3CDTF">2020-05-26T11:44:00Z</dcterms:created>
  <dcterms:modified xsi:type="dcterms:W3CDTF">2020-05-26T11:44:00Z</dcterms:modified>
</cp:coreProperties>
</file>